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C8" w:rsidRDefault="007D7EC8"/>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1. Identification of the substance/mixture and of the company/undertaking</w:t>
            </w:r>
          </w:p>
        </w:tc>
      </w:tr>
    </w:tbl>
    <w:p w:rsidR="007D7EC8" w:rsidRDefault="007D7EC8">
      <w:r>
        <w:t xml:space="preserve">  </w:t>
      </w: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1.1. Product identifier</w:t>
            </w:r>
          </w:p>
        </w:tc>
      </w:tr>
    </w:tbl>
    <w:p w:rsidR="007D7EC8" w:rsidRDefault="007D7EC8">
      <w:pPr>
        <w:rPr>
          <w:vanish/>
        </w:rPr>
      </w:pP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5132"/>
        <w:gridCol w:w="5012"/>
        <w:gridCol w:w="356"/>
      </w:tblGrid>
      <w:tr w:rsidR="007D7EC8" w:rsidRPr="00081374">
        <w:trPr>
          <w:tblCellSpacing w:w="15" w:type="dxa"/>
        </w:trPr>
        <w:tc>
          <w:tcPr>
            <w:tcW w:w="2450" w:type="pct"/>
          </w:tcPr>
          <w:p w:rsidR="007D7EC8" w:rsidRDefault="007D7EC8">
            <w:pPr>
              <w:rPr>
                <w:rFonts w:ascii="Arial" w:hAnsi="Arial" w:cs="Arial"/>
                <w:b/>
                <w:bCs/>
                <w:color w:val="000000"/>
                <w:sz w:val="20"/>
                <w:szCs w:val="20"/>
              </w:rPr>
            </w:pPr>
            <w:r>
              <w:rPr>
                <w:rFonts w:ascii="Arial" w:hAnsi="Arial" w:cs="Arial"/>
                <w:b/>
                <w:bCs/>
                <w:color w:val="000000"/>
                <w:sz w:val="20"/>
                <w:szCs w:val="20"/>
              </w:rPr>
              <w:t>Product Identity</w:t>
            </w:r>
          </w:p>
        </w:tc>
        <w:tc>
          <w:tcPr>
            <w:tcW w:w="2400" w:type="pct"/>
          </w:tcPr>
          <w:p w:rsidR="007D7EC8" w:rsidRDefault="007D7EC8" w:rsidP="00555A10">
            <w:pPr>
              <w:rPr>
                <w:rFonts w:ascii="Arial" w:hAnsi="Arial" w:cs="Arial"/>
                <w:color w:val="000000"/>
                <w:sz w:val="20"/>
                <w:szCs w:val="20"/>
              </w:rPr>
            </w:pPr>
            <w:r>
              <w:rPr>
                <w:rFonts w:ascii="Arial" w:hAnsi="Arial" w:cs="Arial"/>
                <w:color w:val="000000"/>
                <w:sz w:val="20"/>
                <w:szCs w:val="20"/>
              </w:rPr>
              <w:t xml:space="preserve">Phoenix </w:t>
            </w:r>
            <w:r w:rsidR="00555A10">
              <w:rPr>
                <w:rFonts w:ascii="Arial" w:hAnsi="Arial" w:cs="Arial"/>
                <w:color w:val="000000"/>
                <w:sz w:val="20"/>
                <w:szCs w:val="20"/>
              </w:rPr>
              <w:t>Adhesive Remover</w:t>
            </w:r>
          </w:p>
        </w:tc>
        <w:tc>
          <w:tcPr>
            <w:tcW w:w="150" w:type="pct"/>
          </w:tcPr>
          <w:p w:rsidR="007D7EC8" w:rsidRDefault="007D7EC8">
            <w:r>
              <w:t> </w:t>
            </w:r>
          </w:p>
        </w:tc>
      </w:tr>
      <w:tr w:rsidR="007D7EC8" w:rsidRPr="00081374">
        <w:trPr>
          <w:tblCellSpacing w:w="15" w:type="dxa"/>
        </w:trPr>
        <w:tc>
          <w:tcPr>
            <w:tcW w:w="2450" w:type="pct"/>
          </w:tcPr>
          <w:p w:rsidR="007D7EC8" w:rsidRDefault="007D7EC8">
            <w:pPr>
              <w:rPr>
                <w:rFonts w:ascii="Arial" w:hAnsi="Arial" w:cs="Arial"/>
                <w:b/>
                <w:bCs/>
                <w:color w:val="000000"/>
                <w:sz w:val="20"/>
                <w:szCs w:val="20"/>
              </w:rPr>
            </w:pPr>
            <w:r>
              <w:rPr>
                <w:rFonts w:ascii="Arial" w:hAnsi="Arial" w:cs="Arial"/>
                <w:b/>
                <w:bCs/>
                <w:color w:val="000000"/>
                <w:sz w:val="20"/>
                <w:szCs w:val="20"/>
              </w:rPr>
              <w:t>Alternate Names</w:t>
            </w:r>
          </w:p>
        </w:tc>
        <w:tc>
          <w:tcPr>
            <w:tcW w:w="2400" w:type="pct"/>
          </w:tcPr>
          <w:p w:rsidR="007D7EC8" w:rsidRDefault="007D7EC8" w:rsidP="00555A10">
            <w:pPr>
              <w:rPr>
                <w:rFonts w:ascii="Arial" w:hAnsi="Arial" w:cs="Arial"/>
                <w:color w:val="000000"/>
                <w:sz w:val="20"/>
                <w:szCs w:val="20"/>
              </w:rPr>
            </w:pPr>
            <w:r>
              <w:rPr>
                <w:rFonts w:ascii="Arial" w:hAnsi="Arial" w:cs="Arial"/>
                <w:color w:val="000000"/>
                <w:sz w:val="20"/>
                <w:szCs w:val="20"/>
              </w:rPr>
              <w:t xml:space="preserve">Phoenix </w:t>
            </w:r>
            <w:r w:rsidR="00555A10">
              <w:rPr>
                <w:rFonts w:ascii="Arial" w:hAnsi="Arial" w:cs="Arial"/>
                <w:color w:val="000000"/>
                <w:sz w:val="20"/>
                <w:szCs w:val="20"/>
              </w:rPr>
              <w:t>Adhesive Remover</w:t>
            </w:r>
          </w:p>
        </w:tc>
        <w:tc>
          <w:tcPr>
            <w:tcW w:w="150" w:type="pct"/>
          </w:tcPr>
          <w:p w:rsidR="007D7EC8" w:rsidRDefault="007D7EC8">
            <w:r>
              <w:t> </w:t>
            </w:r>
          </w:p>
        </w:tc>
      </w:tr>
    </w:tbl>
    <w:p w:rsidR="007D7EC8" w:rsidRDefault="007D7EC8"/>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1.2. Relevant identified uses of the substance or mixture and uses advised against</w:t>
            </w:r>
          </w:p>
        </w:tc>
      </w:tr>
    </w:tbl>
    <w:p w:rsidR="007D7EC8" w:rsidRDefault="007D7EC8">
      <w:pPr>
        <w:rPr>
          <w:vanish/>
        </w:rPr>
      </w:pP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5132"/>
        <w:gridCol w:w="5012"/>
        <w:gridCol w:w="356"/>
      </w:tblGrid>
      <w:tr w:rsidR="007D7EC8" w:rsidRPr="00081374">
        <w:trPr>
          <w:tblCellSpacing w:w="15" w:type="dxa"/>
        </w:trPr>
        <w:tc>
          <w:tcPr>
            <w:tcW w:w="2450" w:type="pct"/>
          </w:tcPr>
          <w:p w:rsidR="007D7EC8" w:rsidRDefault="007D7EC8">
            <w:pPr>
              <w:rPr>
                <w:rFonts w:ascii="Arial" w:hAnsi="Arial" w:cs="Arial"/>
                <w:b/>
                <w:bCs/>
                <w:color w:val="000000"/>
                <w:sz w:val="20"/>
                <w:szCs w:val="20"/>
              </w:rPr>
            </w:pPr>
            <w:r>
              <w:rPr>
                <w:rFonts w:ascii="Arial" w:hAnsi="Arial" w:cs="Arial"/>
                <w:b/>
                <w:bCs/>
                <w:color w:val="000000"/>
                <w:sz w:val="20"/>
                <w:szCs w:val="20"/>
              </w:rPr>
              <w:t>Intended use</w:t>
            </w:r>
          </w:p>
        </w:tc>
        <w:tc>
          <w:tcPr>
            <w:tcW w:w="2400" w:type="pct"/>
          </w:tcPr>
          <w:p w:rsidR="007D7EC8" w:rsidRDefault="007D7EC8">
            <w:pPr>
              <w:rPr>
                <w:rFonts w:ascii="Arial" w:hAnsi="Arial" w:cs="Arial"/>
                <w:color w:val="000000"/>
                <w:sz w:val="20"/>
                <w:szCs w:val="20"/>
              </w:rPr>
            </w:pPr>
            <w:r>
              <w:rPr>
                <w:rFonts w:ascii="Arial" w:hAnsi="Arial" w:cs="Arial"/>
                <w:color w:val="000000"/>
                <w:sz w:val="20"/>
                <w:szCs w:val="20"/>
              </w:rPr>
              <w:t>See Technical Data Sheet.</w:t>
            </w:r>
          </w:p>
        </w:tc>
        <w:tc>
          <w:tcPr>
            <w:tcW w:w="150" w:type="pct"/>
          </w:tcPr>
          <w:p w:rsidR="007D7EC8" w:rsidRDefault="007D7EC8">
            <w:r>
              <w:t> </w:t>
            </w:r>
          </w:p>
        </w:tc>
      </w:tr>
      <w:tr w:rsidR="007D7EC8" w:rsidRPr="00081374">
        <w:trPr>
          <w:tblCellSpacing w:w="15" w:type="dxa"/>
        </w:trPr>
        <w:tc>
          <w:tcPr>
            <w:tcW w:w="2450" w:type="pct"/>
          </w:tcPr>
          <w:p w:rsidR="007D7EC8" w:rsidRDefault="007D7EC8">
            <w:pPr>
              <w:rPr>
                <w:rFonts w:ascii="Arial" w:hAnsi="Arial" w:cs="Arial"/>
                <w:b/>
                <w:bCs/>
                <w:color w:val="000000"/>
                <w:sz w:val="20"/>
                <w:szCs w:val="20"/>
              </w:rPr>
            </w:pPr>
            <w:r>
              <w:rPr>
                <w:rFonts w:ascii="Arial" w:hAnsi="Arial" w:cs="Arial"/>
                <w:b/>
                <w:bCs/>
                <w:color w:val="000000"/>
                <w:sz w:val="20"/>
                <w:szCs w:val="20"/>
              </w:rPr>
              <w:t>Application Method</w:t>
            </w:r>
          </w:p>
        </w:tc>
        <w:tc>
          <w:tcPr>
            <w:tcW w:w="2400" w:type="pct"/>
          </w:tcPr>
          <w:p w:rsidR="007D7EC8" w:rsidRDefault="007D7EC8">
            <w:pPr>
              <w:rPr>
                <w:rFonts w:ascii="Arial" w:hAnsi="Arial" w:cs="Arial"/>
                <w:color w:val="000000"/>
                <w:sz w:val="20"/>
                <w:szCs w:val="20"/>
              </w:rPr>
            </w:pPr>
            <w:r>
              <w:rPr>
                <w:rFonts w:ascii="Arial" w:hAnsi="Arial" w:cs="Arial"/>
                <w:color w:val="000000"/>
                <w:sz w:val="20"/>
                <w:szCs w:val="20"/>
              </w:rPr>
              <w:t>See Technical Data Sheet.</w:t>
            </w:r>
          </w:p>
        </w:tc>
        <w:tc>
          <w:tcPr>
            <w:tcW w:w="150" w:type="pct"/>
          </w:tcPr>
          <w:p w:rsidR="007D7EC8" w:rsidRDefault="007D7EC8">
            <w:r>
              <w:t> </w:t>
            </w:r>
          </w:p>
        </w:tc>
      </w:tr>
    </w:tbl>
    <w:p w:rsidR="007D7EC8" w:rsidRDefault="007D7EC8"/>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1.3. Details of the supplier of the safety data sheet</w:t>
            </w:r>
          </w:p>
        </w:tc>
      </w:tr>
    </w:tbl>
    <w:p w:rsidR="007D7EC8" w:rsidRDefault="007D7EC8">
      <w:pPr>
        <w:rPr>
          <w:vanish/>
        </w:rPr>
      </w:pP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5304"/>
        <w:gridCol w:w="5196"/>
      </w:tblGrid>
      <w:tr w:rsidR="007D7EC8" w:rsidRPr="00081374">
        <w:trPr>
          <w:tblCellSpacing w:w="15" w:type="dxa"/>
        </w:trPr>
        <w:tc>
          <w:tcPr>
            <w:tcW w:w="2450" w:type="pct"/>
          </w:tcPr>
          <w:p w:rsidR="007D7EC8" w:rsidRDefault="007D7EC8">
            <w:pPr>
              <w:rPr>
                <w:rFonts w:ascii="Arial" w:hAnsi="Arial" w:cs="Arial"/>
                <w:b/>
                <w:bCs/>
                <w:color w:val="000000"/>
                <w:sz w:val="20"/>
                <w:szCs w:val="20"/>
              </w:rPr>
            </w:pPr>
            <w:r>
              <w:rPr>
                <w:rFonts w:ascii="Arial" w:hAnsi="Arial" w:cs="Arial"/>
                <w:b/>
                <w:bCs/>
                <w:color w:val="000000"/>
                <w:sz w:val="20"/>
                <w:szCs w:val="20"/>
              </w:rPr>
              <w:t>Company Name</w:t>
            </w:r>
          </w:p>
        </w:tc>
        <w:tc>
          <w:tcPr>
            <w:tcW w:w="2400" w:type="pct"/>
          </w:tcPr>
          <w:p w:rsidR="007D7EC8" w:rsidRDefault="007D7EC8">
            <w:pPr>
              <w:rPr>
                <w:rFonts w:ascii="Arial" w:hAnsi="Arial" w:cs="Arial"/>
                <w:color w:val="000000"/>
                <w:sz w:val="20"/>
                <w:szCs w:val="20"/>
              </w:rPr>
            </w:pPr>
            <w:r>
              <w:rPr>
                <w:rFonts w:ascii="Arial" w:hAnsi="Arial" w:cs="Arial"/>
                <w:color w:val="000000"/>
                <w:sz w:val="20"/>
                <w:szCs w:val="20"/>
              </w:rPr>
              <w:t>Phoenix Floor Care</w:t>
            </w:r>
          </w:p>
        </w:tc>
      </w:tr>
      <w:tr w:rsidR="007D7EC8" w:rsidRPr="00081374">
        <w:trPr>
          <w:tblCellSpacing w:w="15" w:type="dxa"/>
        </w:trPr>
        <w:tc>
          <w:tcPr>
            <w:tcW w:w="2450" w:type="pct"/>
          </w:tcPr>
          <w:p w:rsidR="007D7EC8" w:rsidRDefault="007D7EC8">
            <w:r>
              <w:t> </w:t>
            </w:r>
          </w:p>
        </w:tc>
        <w:tc>
          <w:tcPr>
            <w:tcW w:w="2400" w:type="pct"/>
          </w:tcPr>
          <w:p w:rsidR="007D7EC8" w:rsidRDefault="007D7EC8">
            <w:pPr>
              <w:rPr>
                <w:rFonts w:ascii="Arial" w:hAnsi="Arial" w:cs="Arial"/>
                <w:color w:val="000000"/>
                <w:sz w:val="20"/>
                <w:szCs w:val="20"/>
              </w:rPr>
            </w:pPr>
            <w:r>
              <w:rPr>
                <w:rFonts w:ascii="Arial" w:hAnsi="Arial" w:cs="Arial"/>
                <w:color w:val="000000"/>
                <w:sz w:val="20"/>
                <w:szCs w:val="20"/>
              </w:rPr>
              <w:t>850 Boston Street SE</w:t>
            </w:r>
          </w:p>
        </w:tc>
      </w:tr>
      <w:tr w:rsidR="007D7EC8" w:rsidRPr="00081374">
        <w:trPr>
          <w:tblCellSpacing w:w="15" w:type="dxa"/>
        </w:trPr>
        <w:tc>
          <w:tcPr>
            <w:tcW w:w="2450" w:type="pct"/>
          </w:tcPr>
          <w:p w:rsidR="007D7EC8" w:rsidRDefault="007D7EC8">
            <w:r>
              <w:t> </w:t>
            </w:r>
          </w:p>
        </w:tc>
        <w:tc>
          <w:tcPr>
            <w:tcW w:w="2400" w:type="pct"/>
          </w:tcPr>
          <w:p w:rsidR="007D7EC8" w:rsidRDefault="007D7EC8">
            <w:pPr>
              <w:rPr>
                <w:rFonts w:ascii="Arial" w:hAnsi="Arial" w:cs="Arial"/>
                <w:color w:val="000000"/>
                <w:sz w:val="20"/>
                <w:szCs w:val="20"/>
              </w:rPr>
            </w:pPr>
            <w:r>
              <w:rPr>
                <w:rFonts w:ascii="Arial" w:hAnsi="Arial" w:cs="Arial"/>
                <w:color w:val="000000"/>
                <w:sz w:val="20"/>
                <w:szCs w:val="20"/>
              </w:rPr>
              <w:t>Grand Rapids, MI 49507</w:t>
            </w:r>
          </w:p>
        </w:tc>
      </w:tr>
      <w:tr w:rsidR="007D7EC8" w:rsidRPr="00081374">
        <w:trPr>
          <w:tblCellSpacing w:w="15" w:type="dxa"/>
        </w:trPr>
        <w:tc>
          <w:tcPr>
            <w:tcW w:w="2450" w:type="pct"/>
          </w:tcPr>
          <w:p w:rsidR="007D7EC8" w:rsidRDefault="007D7EC8">
            <w:pPr>
              <w:rPr>
                <w:rFonts w:ascii="Arial" w:hAnsi="Arial" w:cs="Arial"/>
                <w:b/>
                <w:bCs/>
                <w:color w:val="000000"/>
                <w:sz w:val="20"/>
                <w:szCs w:val="20"/>
              </w:rPr>
            </w:pPr>
            <w:r>
              <w:rPr>
                <w:rFonts w:ascii="Arial" w:hAnsi="Arial" w:cs="Arial"/>
                <w:b/>
                <w:bCs/>
                <w:color w:val="000000"/>
                <w:sz w:val="20"/>
                <w:szCs w:val="20"/>
              </w:rPr>
              <w:t>Emergency</w:t>
            </w:r>
          </w:p>
        </w:tc>
        <w:tc>
          <w:tcPr>
            <w:tcW w:w="2400" w:type="pct"/>
          </w:tcPr>
          <w:p w:rsidR="007D7EC8" w:rsidRDefault="007D7EC8">
            <w:pPr>
              <w:rPr>
                <w:rFonts w:ascii="Arial" w:hAnsi="Arial" w:cs="Arial"/>
                <w:b/>
                <w:bCs/>
                <w:color w:val="000000"/>
                <w:sz w:val="20"/>
                <w:szCs w:val="20"/>
              </w:rPr>
            </w:pPr>
          </w:p>
        </w:tc>
      </w:tr>
      <w:tr w:rsidR="007D7EC8" w:rsidRPr="00081374">
        <w:trPr>
          <w:tblCellSpacing w:w="15" w:type="dxa"/>
        </w:trPr>
        <w:tc>
          <w:tcPr>
            <w:tcW w:w="2450" w:type="pct"/>
          </w:tcPr>
          <w:p w:rsidR="007D7EC8" w:rsidRDefault="007D7EC8">
            <w:pPr>
              <w:rPr>
                <w:rFonts w:ascii="Arial" w:hAnsi="Arial" w:cs="Arial"/>
                <w:b/>
                <w:bCs/>
                <w:color w:val="000000"/>
                <w:sz w:val="20"/>
                <w:szCs w:val="20"/>
              </w:rPr>
            </w:pPr>
            <w:r>
              <w:rPr>
                <w:rFonts w:ascii="Arial" w:hAnsi="Arial" w:cs="Arial"/>
                <w:b/>
                <w:bCs/>
                <w:color w:val="000000"/>
                <w:sz w:val="20"/>
                <w:szCs w:val="20"/>
              </w:rPr>
              <w:t>CHEMTREC (USA)</w:t>
            </w:r>
          </w:p>
        </w:tc>
        <w:tc>
          <w:tcPr>
            <w:tcW w:w="2400" w:type="pct"/>
          </w:tcPr>
          <w:p w:rsidR="007D7EC8" w:rsidRDefault="007D7EC8">
            <w:pPr>
              <w:rPr>
                <w:rFonts w:ascii="Arial" w:hAnsi="Arial" w:cs="Arial"/>
                <w:color w:val="000000"/>
                <w:sz w:val="20"/>
                <w:szCs w:val="20"/>
              </w:rPr>
            </w:pPr>
            <w:r>
              <w:rPr>
                <w:rFonts w:ascii="Arial" w:hAnsi="Arial" w:cs="Arial"/>
                <w:color w:val="000000"/>
                <w:sz w:val="20"/>
                <w:szCs w:val="20"/>
              </w:rPr>
              <w:t>(800) 424-9300</w:t>
            </w:r>
          </w:p>
        </w:tc>
      </w:tr>
      <w:tr w:rsidR="007D7EC8" w:rsidRPr="00081374">
        <w:trPr>
          <w:tblCellSpacing w:w="15" w:type="dxa"/>
        </w:trPr>
        <w:tc>
          <w:tcPr>
            <w:tcW w:w="2450" w:type="pct"/>
          </w:tcPr>
          <w:p w:rsidR="007D7EC8" w:rsidRDefault="007D7EC8">
            <w:pPr>
              <w:rPr>
                <w:rFonts w:ascii="Arial" w:hAnsi="Arial" w:cs="Arial"/>
                <w:b/>
                <w:bCs/>
                <w:color w:val="000000"/>
                <w:sz w:val="20"/>
                <w:szCs w:val="20"/>
              </w:rPr>
            </w:pPr>
            <w:r>
              <w:rPr>
                <w:rFonts w:ascii="Arial" w:hAnsi="Arial" w:cs="Arial"/>
                <w:b/>
                <w:bCs/>
                <w:color w:val="000000"/>
                <w:sz w:val="20"/>
                <w:szCs w:val="20"/>
              </w:rPr>
              <w:t>Customer Service: Phoenix Floor Care</w:t>
            </w:r>
          </w:p>
        </w:tc>
        <w:tc>
          <w:tcPr>
            <w:tcW w:w="2400" w:type="pct"/>
          </w:tcPr>
          <w:p w:rsidR="007D7EC8" w:rsidRDefault="007D7EC8">
            <w:pPr>
              <w:rPr>
                <w:rFonts w:ascii="Arial" w:hAnsi="Arial" w:cs="Arial"/>
                <w:color w:val="000000"/>
                <w:sz w:val="20"/>
                <w:szCs w:val="20"/>
              </w:rPr>
            </w:pPr>
            <w:r>
              <w:rPr>
                <w:rFonts w:ascii="Arial" w:hAnsi="Arial" w:cs="Arial"/>
                <w:color w:val="000000"/>
                <w:sz w:val="20"/>
                <w:szCs w:val="20"/>
              </w:rPr>
              <w:t>616-698-9240 (Phone)</w:t>
            </w:r>
            <w:r>
              <w:rPr>
                <w:rFonts w:ascii="Arial" w:hAnsi="Arial" w:cs="Arial"/>
                <w:color w:val="000000"/>
                <w:sz w:val="20"/>
                <w:szCs w:val="20"/>
              </w:rPr>
              <w:br/>
              <w:t>616-698-9243 (Fax)</w:t>
            </w:r>
          </w:p>
        </w:tc>
      </w:tr>
    </w:tbl>
    <w:p w:rsidR="007D7EC8" w:rsidRDefault="007D7EC8"/>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2. Hazard identification of the product</w:t>
            </w:r>
          </w:p>
        </w:tc>
      </w:tr>
    </w:tbl>
    <w:p w:rsidR="007D7EC8" w:rsidRDefault="007D7EC8"/>
    <w:p w:rsidR="007D7EC8" w:rsidRDefault="007D7EC8" w:rsidP="00DE7189">
      <w:pPr>
        <w:rPr>
          <w:rFonts w:ascii="Arial" w:hAnsi="Arial" w:cs="Arial"/>
          <w:color w:val="000000"/>
          <w:sz w:val="20"/>
          <w:szCs w:val="20"/>
        </w:rPr>
      </w:pPr>
      <w:r>
        <w:rPr>
          <w:rFonts w:ascii="Arial" w:hAnsi="Arial" w:cs="Arial"/>
          <w:b/>
          <w:bCs/>
          <w:color w:val="000000"/>
          <w:sz w:val="20"/>
          <w:szCs w:val="20"/>
        </w:rPr>
        <w:t>2.1. Classification of the substance or mixture</w:t>
      </w:r>
      <w:r>
        <w:rPr>
          <w:rFonts w:ascii="Arial" w:hAnsi="Arial" w:cs="Arial"/>
          <w:color w:val="000000"/>
          <w:sz w:val="20"/>
          <w:szCs w:val="20"/>
        </w:rPr>
        <w:t xml:space="preserve"> </w:t>
      </w:r>
    </w:p>
    <w:p w:rsidR="007D7EC8" w:rsidRDefault="00555A10" w:rsidP="00DE7189">
      <w:pPr>
        <w:rPr>
          <w:rFonts w:ascii="Arial" w:hAnsi="Arial" w:cs="Arial"/>
          <w:color w:val="000000"/>
          <w:sz w:val="20"/>
          <w:szCs w:val="20"/>
        </w:rPr>
      </w:pPr>
      <w:r>
        <w:rPr>
          <w:rFonts w:ascii="Arial" w:hAnsi="Arial" w:cs="Arial"/>
          <w:color w:val="000000"/>
          <w:sz w:val="20"/>
          <w:szCs w:val="20"/>
        </w:rPr>
        <w:t xml:space="preserve">Physical Hazards </w:t>
      </w:r>
      <w:r>
        <w:rPr>
          <w:rFonts w:ascii="Arial" w:hAnsi="Arial" w:cs="Arial"/>
          <w:color w:val="000000"/>
          <w:sz w:val="20"/>
          <w:szCs w:val="20"/>
        </w:rPr>
        <w:tab/>
      </w:r>
      <w:r>
        <w:rPr>
          <w:rFonts w:ascii="Arial" w:hAnsi="Arial" w:cs="Arial"/>
          <w:color w:val="000000"/>
          <w:sz w:val="20"/>
          <w:szCs w:val="20"/>
        </w:rPr>
        <w:tab/>
        <w:t>Flammable liquids</w:t>
      </w:r>
      <w:r>
        <w:rPr>
          <w:rFonts w:ascii="Arial" w:hAnsi="Arial" w:cs="Arial"/>
          <w:color w:val="000000"/>
          <w:sz w:val="20"/>
          <w:szCs w:val="20"/>
        </w:rPr>
        <w:tab/>
      </w:r>
      <w:r>
        <w:rPr>
          <w:rFonts w:ascii="Arial" w:hAnsi="Arial" w:cs="Arial"/>
          <w:color w:val="000000"/>
          <w:sz w:val="20"/>
          <w:szCs w:val="20"/>
        </w:rPr>
        <w:tab/>
        <w:t>Category 3</w:t>
      </w:r>
    </w:p>
    <w:p w:rsidR="00555A10" w:rsidRDefault="00555A10" w:rsidP="00DE7189">
      <w:pPr>
        <w:rPr>
          <w:rFonts w:ascii="Arial" w:hAnsi="Arial" w:cs="Arial"/>
          <w:color w:val="000000"/>
          <w:sz w:val="20"/>
          <w:szCs w:val="20"/>
        </w:rPr>
      </w:pPr>
      <w:r>
        <w:rPr>
          <w:rFonts w:ascii="Arial" w:hAnsi="Arial" w:cs="Arial"/>
          <w:color w:val="000000"/>
          <w:sz w:val="20"/>
          <w:szCs w:val="20"/>
        </w:rPr>
        <w:t>Health Hazards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Germ Cell mutagenicity</w:t>
      </w:r>
      <w:r>
        <w:rPr>
          <w:rFonts w:ascii="Arial" w:hAnsi="Arial" w:cs="Arial"/>
          <w:color w:val="000000"/>
          <w:sz w:val="20"/>
          <w:szCs w:val="20"/>
        </w:rPr>
        <w:tab/>
      </w:r>
      <w:r>
        <w:rPr>
          <w:rFonts w:ascii="Arial" w:hAnsi="Arial" w:cs="Arial"/>
          <w:color w:val="000000"/>
          <w:sz w:val="20"/>
          <w:szCs w:val="20"/>
        </w:rPr>
        <w:tab/>
        <w:t>Category 1B</w:t>
      </w:r>
    </w:p>
    <w:p w:rsidR="00555A10" w:rsidRDefault="00555A10" w:rsidP="00DE7189">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Carcinogenicity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Category 1B</w:t>
      </w:r>
    </w:p>
    <w:p w:rsidR="00555A10" w:rsidRDefault="00555A10" w:rsidP="00DE7189">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Aspiration Hazard</w:t>
      </w:r>
      <w:r>
        <w:rPr>
          <w:rFonts w:ascii="Arial" w:hAnsi="Arial" w:cs="Arial"/>
          <w:color w:val="000000"/>
          <w:sz w:val="20"/>
          <w:szCs w:val="20"/>
        </w:rPr>
        <w:tab/>
      </w:r>
      <w:r>
        <w:rPr>
          <w:rFonts w:ascii="Arial" w:hAnsi="Arial" w:cs="Arial"/>
          <w:color w:val="000000"/>
          <w:sz w:val="20"/>
          <w:szCs w:val="20"/>
        </w:rPr>
        <w:tab/>
        <w:t>Category 1</w:t>
      </w:r>
    </w:p>
    <w:p w:rsidR="00555A10" w:rsidRDefault="00555A10" w:rsidP="00DE7189">
      <w:pPr>
        <w:rPr>
          <w:rFonts w:ascii="Arial" w:hAnsi="Arial" w:cs="Arial"/>
          <w:color w:val="000000"/>
          <w:sz w:val="20"/>
          <w:szCs w:val="20"/>
        </w:rPr>
      </w:pPr>
    </w:p>
    <w:p w:rsidR="00555A10" w:rsidRDefault="00555A10" w:rsidP="00DE7189">
      <w:pPr>
        <w:rPr>
          <w:rFonts w:ascii="Arial" w:hAnsi="Arial" w:cs="Arial"/>
          <w:color w:val="000000"/>
          <w:sz w:val="20"/>
          <w:szCs w:val="20"/>
        </w:rPr>
      </w:pPr>
      <w:r>
        <w:rPr>
          <w:rFonts w:ascii="Arial" w:hAnsi="Arial" w:cs="Arial"/>
          <w:color w:val="000000"/>
          <w:sz w:val="20"/>
          <w:szCs w:val="20"/>
        </w:rPr>
        <w:t>Environmental hazards</w:t>
      </w:r>
      <w:r>
        <w:rPr>
          <w:rFonts w:ascii="Arial" w:hAnsi="Arial" w:cs="Arial"/>
          <w:color w:val="000000"/>
          <w:sz w:val="20"/>
          <w:szCs w:val="20"/>
        </w:rPr>
        <w:tab/>
      </w:r>
      <w:r>
        <w:rPr>
          <w:rFonts w:ascii="Arial" w:hAnsi="Arial" w:cs="Arial"/>
          <w:color w:val="000000"/>
          <w:sz w:val="20"/>
          <w:szCs w:val="20"/>
        </w:rPr>
        <w:tab/>
        <w:t>Not Classified</w:t>
      </w:r>
    </w:p>
    <w:p w:rsidR="00555A10" w:rsidRDefault="00555A10" w:rsidP="00DE7189">
      <w:pPr>
        <w:rPr>
          <w:rFonts w:ascii="Arial" w:hAnsi="Arial" w:cs="Arial"/>
          <w:color w:val="000000"/>
          <w:sz w:val="20"/>
          <w:szCs w:val="20"/>
        </w:rPr>
      </w:pPr>
    </w:p>
    <w:p w:rsidR="00555A10" w:rsidRDefault="00555A10" w:rsidP="00DE7189">
      <w:pPr>
        <w:rPr>
          <w:rFonts w:ascii="Arial" w:hAnsi="Arial" w:cs="Arial"/>
          <w:color w:val="000000"/>
          <w:sz w:val="20"/>
          <w:szCs w:val="20"/>
        </w:rPr>
      </w:pPr>
      <w:r>
        <w:rPr>
          <w:rFonts w:ascii="Arial" w:hAnsi="Arial" w:cs="Arial"/>
          <w:color w:val="000000"/>
          <w:sz w:val="20"/>
          <w:szCs w:val="20"/>
        </w:rPr>
        <w:t>OSHA Defined hazards</w:t>
      </w:r>
      <w:r>
        <w:rPr>
          <w:rFonts w:ascii="Arial" w:hAnsi="Arial" w:cs="Arial"/>
          <w:color w:val="000000"/>
          <w:sz w:val="20"/>
          <w:szCs w:val="20"/>
        </w:rPr>
        <w:tab/>
      </w:r>
      <w:r>
        <w:rPr>
          <w:rFonts w:ascii="Arial" w:hAnsi="Arial" w:cs="Arial"/>
          <w:color w:val="000000"/>
          <w:sz w:val="20"/>
          <w:szCs w:val="20"/>
        </w:rPr>
        <w:tab/>
      </w:r>
      <w:proofErr w:type="gramStart"/>
      <w:r>
        <w:rPr>
          <w:rFonts w:ascii="Arial" w:hAnsi="Arial" w:cs="Arial"/>
          <w:color w:val="000000"/>
          <w:sz w:val="20"/>
          <w:szCs w:val="20"/>
        </w:rPr>
        <w:t>Not</w:t>
      </w:r>
      <w:proofErr w:type="gramEnd"/>
      <w:r>
        <w:rPr>
          <w:rFonts w:ascii="Arial" w:hAnsi="Arial" w:cs="Arial"/>
          <w:color w:val="000000"/>
          <w:sz w:val="20"/>
          <w:szCs w:val="20"/>
        </w:rPr>
        <w:t xml:space="preserve"> classified</w:t>
      </w:r>
    </w:p>
    <w:p w:rsidR="007D7EC8" w:rsidRDefault="007D7EC8" w:rsidP="00DE7189">
      <w:pPr>
        <w:rPr>
          <w:rFonts w:ascii="Arial" w:hAnsi="Arial" w:cs="Arial"/>
          <w:color w:val="000000"/>
          <w:sz w:val="20"/>
          <w:szCs w:val="20"/>
        </w:rPr>
      </w:pPr>
    </w:p>
    <w:p w:rsidR="007D7EC8" w:rsidRDefault="007D7EC8" w:rsidP="00DE7189">
      <w:pPr>
        <w:rPr>
          <w:rFonts w:ascii="Arial" w:hAnsi="Arial" w:cs="Arial"/>
          <w:b/>
          <w:bCs/>
          <w:color w:val="000000"/>
          <w:sz w:val="20"/>
          <w:szCs w:val="20"/>
        </w:rPr>
      </w:pPr>
      <w:r>
        <w:rPr>
          <w:rFonts w:ascii="Arial" w:hAnsi="Arial" w:cs="Arial"/>
          <w:b/>
          <w:bCs/>
          <w:color w:val="000000"/>
          <w:sz w:val="20"/>
          <w:szCs w:val="20"/>
        </w:rPr>
        <w:t xml:space="preserve">2.2. Label elements </w:t>
      </w:r>
    </w:p>
    <w:p w:rsidR="007D7EC8" w:rsidRDefault="00555A10" w:rsidP="00DE7189">
      <w:pPr>
        <w:rPr>
          <w:rFonts w:ascii="Arial" w:hAnsi="Arial" w:cs="Arial"/>
          <w:b/>
          <w:bCs/>
          <w:color w:val="000000"/>
          <w:sz w:val="20"/>
          <w:szCs w:val="20"/>
        </w:rPr>
      </w:pPr>
      <w:r>
        <w:rPr>
          <w:noProof/>
        </w:rPr>
        <w:drawing>
          <wp:inline distT="0" distB="0" distL="0" distR="0">
            <wp:extent cx="973667" cy="973667"/>
            <wp:effectExtent l="0" t="0" r="0" b="0"/>
            <wp:docPr id="2" name="Picture 2"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871" cy="982871"/>
                    </a:xfrm>
                    <a:prstGeom prst="rect">
                      <a:avLst/>
                    </a:prstGeom>
                    <a:noFill/>
                    <a:ln>
                      <a:noFill/>
                    </a:ln>
                  </pic:spPr>
                </pic:pic>
              </a:graphicData>
            </a:graphic>
          </wp:inline>
        </w:drawing>
      </w:r>
      <w:r>
        <w:rPr>
          <w:noProof/>
        </w:rPr>
        <w:drawing>
          <wp:inline distT="0" distB="0" distL="0" distR="0">
            <wp:extent cx="973666" cy="973666"/>
            <wp:effectExtent l="0" t="0" r="0" b="0"/>
            <wp:docPr id="3" name="Picture 3"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Haz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739" cy="989739"/>
                    </a:xfrm>
                    <a:prstGeom prst="rect">
                      <a:avLst/>
                    </a:prstGeom>
                    <a:noFill/>
                    <a:ln>
                      <a:noFill/>
                    </a:ln>
                  </pic:spPr>
                </pic:pic>
              </a:graphicData>
            </a:graphic>
          </wp:inline>
        </w:drawing>
      </w:r>
    </w:p>
    <w:p w:rsidR="00555A10" w:rsidRDefault="00555A10" w:rsidP="00DE7189">
      <w:pPr>
        <w:rPr>
          <w:rFonts w:ascii="Arial" w:hAnsi="Arial" w:cs="Arial"/>
          <w:bCs/>
          <w:color w:val="000000"/>
          <w:sz w:val="20"/>
          <w:szCs w:val="20"/>
        </w:rPr>
      </w:pPr>
      <w:r>
        <w:rPr>
          <w:rFonts w:ascii="Arial" w:hAnsi="Arial" w:cs="Arial"/>
          <w:b/>
          <w:bCs/>
          <w:color w:val="000000"/>
          <w:sz w:val="20"/>
          <w:szCs w:val="20"/>
        </w:rPr>
        <w:lastRenderedPageBreak/>
        <w:t>Signal word:</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Cs/>
          <w:color w:val="000000"/>
          <w:sz w:val="20"/>
          <w:szCs w:val="20"/>
        </w:rPr>
        <w:t>Danger</w:t>
      </w:r>
    </w:p>
    <w:p w:rsidR="00555A10" w:rsidRDefault="00555A10" w:rsidP="00DE7189">
      <w:pPr>
        <w:rPr>
          <w:rFonts w:ascii="Arial" w:hAnsi="Arial" w:cs="Arial"/>
          <w:bCs/>
          <w:color w:val="000000"/>
          <w:sz w:val="20"/>
          <w:szCs w:val="20"/>
        </w:rPr>
      </w:pPr>
    </w:p>
    <w:p w:rsidR="00555A10" w:rsidRDefault="00555A10" w:rsidP="00DE7189">
      <w:pPr>
        <w:rPr>
          <w:rFonts w:ascii="Arial" w:hAnsi="Arial" w:cs="Arial"/>
          <w:bCs/>
          <w:color w:val="000000"/>
          <w:sz w:val="20"/>
          <w:szCs w:val="20"/>
        </w:rPr>
      </w:pPr>
      <w:r>
        <w:rPr>
          <w:rFonts w:ascii="Arial" w:hAnsi="Arial" w:cs="Arial"/>
          <w:b/>
          <w:bCs/>
          <w:color w:val="000000"/>
          <w:sz w:val="20"/>
          <w:szCs w:val="20"/>
        </w:rPr>
        <w:t>Hazard Statement:</w:t>
      </w:r>
      <w:r>
        <w:rPr>
          <w:rFonts w:ascii="Arial" w:hAnsi="Arial" w:cs="Arial"/>
          <w:bCs/>
          <w:color w:val="000000"/>
          <w:sz w:val="20"/>
          <w:szCs w:val="20"/>
        </w:rPr>
        <w:tab/>
        <w:t>Flammable liquid and vapor. May be fatal if swallowed and enters airways. May cause genetic defects. May cause cancer.</w:t>
      </w:r>
    </w:p>
    <w:p w:rsidR="00555A10" w:rsidRPr="00555A10" w:rsidRDefault="00555A10" w:rsidP="00DE7189">
      <w:pPr>
        <w:rPr>
          <w:rFonts w:ascii="Arial" w:hAnsi="Arial" w:cs="Arial"/>
          <w:bCs/>
          <w:color w:val="000000"/>
          <w:sz w:val="20"/>
          <w:szCs w:val="20"/>
        </w:rPr>
      </w:pPr>
    </w:p>
    <w:p w:rsidR="007D7EC8" w:rsidRDefault="007D7EC8" w:rsidP="00DE7189">
      <w:pPr>
        <w:rPr>
          <w:rFonts w:ascii="Arial" w:hAnsi="Arial" w:cs="Arial"/>
          <w:b/>
          <w:bCs/>
          <w:color w:val="000000"/>
          <w:sz w:val="20"/>
          <w:szCs w:val="20"/>
        </w:rPr>
      </w:pPr>
      <w:r>
        <w:rPr>
          <w:rFonts w:ascii="Arial" w:hAnsi="Arial" w:cs="Arial"/>
          <w:b/>
          <w:bCs/>
          <w:color w:val="000000"/>
          <w:sz w:val="20"/>
          <w:szCs w:val="20"/>
        </w:rPr>
        <w:t>[Prevention]:</w:t>
      </w:r>
    </w:p>
    <w:p w:rsidR="00C57351" w:rsidRDefault="00555A10" w:rsidP="00DE7189">
      <w:pPr>
        <w:rPr>
          <w:rFonts w:ascii="Arial" w:hAnsi="Arial" w:cs="Arial"/>
          <w:color w:val="000000"/>
          <w:sz w:val="20"/>
          <w:szCs w:val="20"/>
        </w:rPr>
      </w:pPr>
      <w:r>
        <w:rPr>
          <w:rFonts w:ascii="Arial" w:hAnsi="Arial" w:cs="Arial"/>
          <w:color w:val="000000"/>
          <w:sz w:val="20"/>
          <w:szCs w:val="20"/>
        </w:rPr>
        <w:t>Obtain special instructions before use. Do not handle until all safety precautions have been read and understood. Keep away from heat/sparks/open flames/hot surfaces. –No smoking. Keep container tightly closed. Ground/bond container and receiving equipment. Use explosio</w:t>
      </w:r>
      <w:r w:rsidR="00C57351">
        <w:rPr>
          <w:rFonts w:ascii="Arial" w:hAnsi="Arial" w:cs="Arial"/>
          <w:color w:val="000000"/>
          <w:sz w:val="20"/>
          <w:szCs w:val="20"/>
        </w:rPr>
        <w:t>n-proof electrical/ventilation/</w:t>
      </w:r>
      <w:r>
        <w:rPr>
          <w:rFonts w:ascii="Arial" w:hAnsi="Arial" w:cs="Arial"/>
          <w:color w:val="000000"/>
          <w:sz w:val="20"/>
          <w:szCs w:val="20"/>
        </w:rPr>
        <w:t xml:space="preserve">lighting equipment. Use only non-sparking tools. Take precautionary measures against </w:t>
      </w:r>
      <w:r w:rsidR="00C57351">
        <w:rPr>
          <w:rFonts w:ascii="Arial" w:hAnsi="Arial" w:cs="Arial"/>
          <w:color w:val="000000"/>
          <w:sz w:val="20"/>
          <w:szCs w:val="20"/>
        </w:rPr>
        <w:t>static discharge. Wear protective gloves/clothing/eye protection/face protection.</w:t>
      </w:r>
    </w:p>
    <w:p w:rsidR="007D7EC8" w:rsidRPr="00427CAE" w:rsidRDefault="007D7EC8" w:rsidP="00DE7189">
      <w:pPr>
        <w:rPr>
          <w:rFonts w:ascii="Arial" w:hAnsi="Arial" w:cs="Arial"/>
          <w:b/>
          <w:bCs/>
          <w:color w:val="000000"/>
          <w:sz w:val="20"/>
          <w:szCs w:val="20"/>
        </w:rPr>
      </w:pPr>
    </w:p>
    <w:p w:rsidR="007D7EC8" w:rsidRDefault="007D7EC8" w:rsidP="00DE7189">
      <w:pPr>
        <w:rPr>
          <w:rFonts w:ascii="Arial" w:hAnsi="Arial" w:cs="Arial"/>
          <w:b/>
          <w:bCs/>
          <w:color w:val="000000"/>
          <w:sz w:val="20"/>
          <w:szCs w:val="20"/>
        </w:rPr>
      </w:pPr>
      <w:r>
        <w:rPr>
          <w:rFonts w:ascii="Arial" w:hAnsi="Arial" w:cs="Arial"/>
          <w:b/>
          <w:bCs/>
          <w:color w:val="000000"/>
          <w:sz w:val="20"/>
          <w:szCs w:val="20"/>
        </w:rPr>
        <w:t xml:space="preserve">[Response]: </w:t>
      </w:r>
    </w:p>
    <w:p w:rsidR="007D7EC8" w:rsidRDefault="00C57351" w:rsidP="00DE7189">
      <w:pPr>
        <w:rPr>
          <w:rFonts w:ascii="Arial" w:hAnsi="Arial" w:cs="Arial"/>
          <w:color w:val="000000"/>
          <w:sz w:val="20"/>
          <w:szCs w:val="20"/>
        </w:rPr>
      </w:pPr>
      <w:r>
        <w:rPr>
          <w:rFonts w:ascii="Arial" w:hAnsi="Arial" w:cs="Arial"/>
          <w:color w:val="000000"/>
          <w:sz w:val="20"/>
          <w:szCs w:val="20"/>
        </w:rPr>
        <w:t>If swallowed: Immediately call a poison center/doctor. If on skin (or hair): Take off immediately all contaminated clothing. Rinse skin with water/shower. If exposed or concerned: Get medical advice/attention. Do NOT induce vomiting. In case of fire: Use appropriate media to extinguish.</w:t>
      </w:r>
    </w:p>
    <w:p w:rsidR="007D7EC8" w:rsidRDefault="007D7EC8" w:rsidP="00DE7189">
      <w:pPr>
        <w:rPr>
          <w:rFonts w:ascii="Arial" w:hAnsi="Arial" w:cs="Arial"/>
          <w:color w:val="000000"/>
          <w:sz w:val="20"/>
          <w:szCs w:val="20"/>
        </w:rPr>
      </w:pPr>
    </w:p>
    <w:p w:rsidR="007D7EC8" w:rsidRDefault="007D7EC8" w:rsidP="00DE7189">
      <w:pPr>
        <w:rPr>
          <w:rFonts w:ascii="Arial" w:hAnsi="Arial" w:cs="Arial"/>
          <w:b/>
          <w:bCs/>
          <w:color w:val="000000"/>
          <w:sz w:val="20"/>
          <w:szCs w:val="20"/>
        </w:rPr>
      </w:pPr>
      <w:r>
        <w:rPr>
          <w:rFonts w:ascii="Arial" w:hAnsi="Arial" w:cs="Arial"/>
          <w:b/>
          <w:bCs/>
          <w:color w:val="000000"/>
          <w:sz w:val="20"/>
          <w:szCs w:val="20"/>
        </w:rPr>
        <w:t>[Storage]:</w:t>
      </w:r>
    </w:p>
    <w:p w:rsidR="007D7EC8" w:rsidRDefault="00C57351" w:rsidP="00DE7189">
      <w:pPr>
        <w:rPr>
          <w:rFonts w:ascii="Arial" w:hAnsi="Arial" w:cs="Arial"/>
          <w:color w:val="000000"/>
          <w:sz w:val="20"/>
          <w:szCs w:val="20"/>
        </w:rPr>
      </w:pPr>
      <w:r>
        <w:rPr>
          <w:rFonts w:ascii="Arial" w:hAnsi="Arial" w:cs="Arial"/>
          <w:color w:val="000000"/>
          <w:sz w:val="20"/>
          <w:szCs w:val="20"/>
        </w:rPr>
        <w:t>Store in a well-ventilated place. Keep cool. Store locked up.</w:t>
      </w:r>
    </w:p>
    <w:p w:rsidR="007D7EC8" w:rsidRDefault="007D7EC8" w:rsidP="00DE7189">
      <w:pPr>
        <w:rPr>
          <w:rFonts w:ascii="Arial" w:hAnsi="Arial" w:cs="Arial"/>
          <w:color w:val="000000"/>
          <w:sz w:val="20"/>
          <w:szCs w:val="20"/>
        </w:rPr>
      </w:pPr>
    </w:p>
    <w:p w:rsidR="007D7EC8" w:rsidRDefault="007D7EC8" w:rsidP="00DE7189">
      <w:pPr>
        <w:rPr>
          <w:rFonts w:ascii="Arial" w:hAnsi="Arial" w:cs="Arial"/>
          <w:color w:val="000000"/>
          <w:sz w:val="20"/>
          <w:szCs w:val="20"/>
        </w:rPr>
      </w:pPr>
      <w:r>
        <w:rPr>
          <w:rFonts w:ascii="Arial" w:hAnsi="Arial" w:cs="Arial"/>
          <w:b/>
          <w:bCs/>
          <w:color w:val="000000"/>
          <w:sz w:val="20"/>
          <w:szCs w:val="20"/>
        </w:rPr>
        <w:t>[Disposal]:</w:t>
      </w:r>
      <w:r>
        <w:rPr>
          <w:rFonts w:ascii="Arial" w:hAnsi="Arial" w:cs="Arial"/>
          <w:color w:val="000000"/>
          <w:sz w:val="20"/>
          <w:szCs w:val="20"/>
        </w:rPr>
        <w:t xml:space="preserve"> </w:t>
      </w:r>
    </w:p>
    <w:p w:rsidR="007D7EC8" w:rsidRPr="00DE7189" w:rsidRDefault="00C57351">
      <w:pPr>
        <w:rPr>
          <w:rFonts w:ascii="Arial" w:hAnsi="Arial" w:cs="Arial"/>
          <w:color w:val="000000"/>
          <w:sz w:val="20"/>
          <w:szCs w:val="20"/>
        </w:rPr>
      </w:pPr>
      <w:r>
        <w:rPr>
          <w:rFonts w:ascii="Arial" w:hAnsi="Arial" w:cs="Arial"/>
          <w:color w:val="000000"/>
          <w:sz w:val="20"/>
          <w:szCs w:val="20"/>
        </w:rPr>
        <w:t>Dispose of content/container in accordance with local/regional/national/international regulations</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3. Composition/information on ingredients</w:t>
            </w:r>
          </w:p>
        </w:tc>
      </w:tr>
    </w:tbl>
    <w:p w:rsidR="007D7EC8" w:rsidRDefault="007D7EC8">
      <w:r>
        <w:t xml:space="preserve">  </w:t>
      </w: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vAlign w:val="center"/>
          </w:tcPr>
          <w:p w:rsidR="007D7EC8" w:rsidRPr="00C57351" w:rsidRDefault="00C57351">
            <w:pPr>
              <w:rPr>
                <w:rFonts w:ascii="Arial" w:hAnsi="Arial" w:cs="Arial"/>
                <w:b/>
                <w:color w:val="000000"/>
                <w:sz w:val="20"/>
                <w:szCs w:val="20"/>
              </w:rPr>
            </w:pPr>
            <w:r>
              <w:rPr>
                <w:rFonts w:ascii="Arial" w:hAnsi="Arial" w:cs="Arial"/>
                <w:b/>
                <w:color w:val="000000"/>
                <w:sz w:val="20"/>
                <w:szCs w:val="20"/>
              </w:rPr>
              <w:t>Substances</w:t>
            </w:r>
            <w:r w:rsidR="007D7EC8">
              <w:rPr>
                <w:rFonts w:ascii="Arial" w:hAnsi="Arial" w:cs="Arial"/>
                <w:color w:val="000000"/>
                <w:sz w:val="20"/>
                <w:szCs w:val="20"/>
              </w:rPr>
              <w:t xml:space="preserve"> </w:t>
            </w:r>
          </w:p>
        </w:tc>
      </w:tr>
    </w:tbl>
    <w:p w:rsidR="00C57351" w:rsidRDefault="00C57351" w:rsidP="00C57351">
      <w:pPr>
        <w:pBdr>
          <w:bottom w:val="single" w:sz="4" w:space="1" w:color="auto"/>
        </w:pBdr>
        <w:rPr>
          <w:b/>
        </w:rPr>
      </w:pPr>
      <w:r>
        <w:rPr>
          <w:b/>
        </w:rPr>
        <w:t>Chemical name</w:t>
      </w:r>
      <w:r>
        <w:rPr>
          <w:b/>
        </w:rPr>
        <w:tab/>
      </w:r>
      <w:r>
        <w:rPr>
          <w:b/>
        </w:rPr>
        <w:tab/>
        <w:t>Common name and synonyms</w:t>
      </w:r>
      <w:r>
        <w:rPr>
          <w:b/>
        </w:rPr>
        <w:tab/>
        <w:t>CAS number</w:t>
      </w:r>
      <w:r>
        <w:rPr>
          <w:b/>
        </w:rPr>
        <w:tab/>
      </w:r>
      <w:r>
        <w:rPr>
          <w:b/>
        </w:rPr>
        <w:tab/>
        <w:t>%</w:t>
      </w:r>
    </w:p>
    <w:p w:rsidR="00C57351" w:rsidRDefault="00C57351">
      <w:r>
        <w:t>Naphtha (Petroleum),</w:t>
      </w:r>
      <w:r>
        <w:tab/>
      </w:r>
      <w:r>
        <w:tab/>
      </w:r>
      <w:r>
        <w:tab/>
      </w:r>
      <w:r>
        <w:tab/>
      </w:r>
      <w:r>
        <w:tab/>
      </w:r>
      <w:r>
        <w:tab/>
      </w:r>
      <w:r>
        <w:tab/>
        <w:t>64742-48-9</w:t>
      </w:r>
      <w:r>
        <w:tab/>
      </w:r>
      <w:r>
        <w:tab/>
        <w:t>100</w:t>
      </w:r>
    </w:p>
    <w:p w:rsidR="00C57351" w:rsidRPr="00C57351" w:rsidRDefault="00C57351">
      <w:proofErr w:type="spellStart"/>
      <w:proofErr w:type="gramStart"/>
      <w:r>
        <w:t>hydrotreated</w:t>
      </w:r>
      <w:proofErr w:type="spellEnd"/>
      <w:proofErr w:type="gramEnd"/>
      <w:r>
        <w:t xml:space="preserve"> heavy</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4. First aid measures</w:t>
            </w:r>
          </w:p>
        </w:tc>
      </w:tr>
    </w:tbl>
    <w:p w:rsidR="007D7EC8" w:rsidRDefault="007D7EC8">
      <w:r>
        <w:t xml:space="preserve">  </w:t>
      </w: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4950" w:type="pct"/>
          </w:tcPr>
          <w:p w:rsidR="007D7EC8" w:rsidRDefault="007D7EC8">
            <w:pPr>
              <w:rPr>
                <w:rFonts w:ascii="Arial" w:hAnsi="Arial" w:cs="Arial"/>
                <w:b/>
                <w:bCs/>
                <w:color w:val="000000"/>
                <w:sz w:val="20"/>
                <w:szCs w:val="20"/>
              </w:rPr>
            </w:pPr>
            <w:r>
              <w:rPr>
                <w:rFonts w:ascii="Arial" w:hAnsi="Arial" w:cs="Arial"/>
                <w:b/>
                <w:bCs/>
                <w:color w:val="000000"/>
                <w:sz w:val="20"/>
                <w:szCs w:val="20"/>
              </w:rPr>
              <w:t>4.1. Description of first aid measures</w:t>
            </w:r>
          </w:p>
        </w:tc>
      </w:tr>
    </w:tbl>
    <w:p w:rsidR="007D7EC8" w:rsidRDefault="007D7EC8">
      <w:pPr>
        <w:rPr>
          <w:vanish/>
        </w:rPr>
      </w:pP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2335"/>
        <w:gridCol w:w="8165"/>
      </w:tblGrid>
      <w:tr w:rsidR="007D7EC8" w:rsidRPr="00081374">
        <w:trPr>
          <w:tblCellSpacing w:w="15" w:type="dxa"/>
        </w:trPr>
        <w:tc>
          <w:tcPr>
            <w:tcW w:w="1100" w:type="pct"/>
          </w:tcPr>
          <w:p w:rsidR="007D7EC8" w:rsidRDefault="007D7EC8">
            <w:pPr>
              <w:rPr>
                <w:rFonts w:ascii="Arial" w:hAnsi="Arial" w:cs="Arial"/>
                <w:b/>
                <w:bCs/>
                <w:color w:val="000000"/>
                <w:sz w:val="20"/>
                <w:szCs w:val="20"/>
              </w:rPr>
            </w:pPr>
            <w:r>
              <w:rPr>
                <w:rFonts w:ascii="Arial" w:hAnsi="Arial" w:cs="Arial"/>
                <w:b/>
                <w:bCs/>
                <w:color w:val="000000"/>
                <w:sz w:val="20"/>
                <w:szCs w:val="20"/>
              </w:rPr>
              <w:t>General</w:t>
            </w:r>
          </w:p>
        </w:tc>
        <w:tc>
          <w:tcPr>
            <w:tcW w:w="0" w:type="auto"/>
          </w:tcPr>
          <w:p w:rsidR="007D7EC8" w:rsidRDefault="007D7EC8">
            <w:pPr>
              <w:rPr>
                <w:rFonts w:ascii="Arial" w:hAnsi="Arial" w:cs="Arial"/>
                <w:color w:val="000000"/>
                <w:sz w:val="20"/>
                <w:szCs w:val="20"/>
              </w:rPr>
            </w:pPr>
            <w:r>
              <w:rPr>
                <w:rFonts w:ascii="Arial" w:hAnsi="Arial" w:cs="Arial"/>
                <w:color w:val="000000"/>
                <w:sz w:val="20"/>
                <w:szCs w:val="20"/>
              </w:rPr>
              <w:t>In all cases of doubt, or when symptoms persist, seek medical attention.</w:t>
            </w:r>
            <w:r>
              <w:rPr>
                <w:rFonts w:ascii="Arial" w:hAnsi="Arial" w:cs="Arial"/>
                <w:color w:val="000000"/>
                <w:sz w:val="20"/>
                <w:szCs w:val="20"/>
              </w:rPr>
              <w:br/>
              <w:t xml:space="preserve">Never give anything by mouth to an unconscious person.   </w:t>
            </w:r>
          </w:p>
        </w:tc>
      </w:tr>
      <w:tr w:rsidR="007D7EC8" w:rsidRPr="00081374">
        <w:trPr>
          <w:tblCellSpacing w:w="15" w:type="dxa"/>
        </w:trPr>
        <w:tc>
          <w:tcPr>
            <w:tcW w:w="1100" w:type="pct"/>
          </w:tcPr>
          <w:p w:rsidR="007D7EC8" w:rsidRDefault="007D7EC8">
            <w:pPr>
              <w:rPr>
                <w:rFonts w:ascii="Arial" w:hAnsi="Arial" w:cs="Arial"/>
                <w:b/>
                <w:bCs/>
                <w:color w:val="000000"/>
                <w:sz w:val="20"/>
                <w:szCs w:val="20"/>
              </w:rPr>
            </w:pPr>
            <w:r>
              <w:rPr>
                <w:rFonts w:ascii="Arial" w:hAnsi="Arial" w:cs="Arial"/>
                <w:b/>
                <w:bCs/>
                <w:color w:val="000000"/>
                <w:sz w:val="20"/>
                <w:szCs w:val="20"/>
              </w:rPr>
              <w:t>Inhalation</w:t>
            </w:r>
          </w:p>
        </w:tc>
        <w:tc>
          <w:tcPr>
            <w:tcW w:w="0" w:type="auto"/>
          </w:tcPr>
          <w:p w:rsidR="007D7EC8" w:rsidRDefault="00C57351" w:rsidP="00C57351">
            <w:pPr>
              <w:rPr>
                <w:rFonts w:ascii="Arial" w:hAnsi="Arial" w:cs="Arial"/>
                <w:color w:val="000000"/>
                <w:sz w:val="20"/>
                <w:szCs w:val="20"/>
              </w:rPr>
            </w:pPr>
            <w:r>
              <w:rPr>
                <w:rFonts w:ascii="Arial" w:hAnsi="Arial" w:cs="Arial"/>
                <w:color w:val="000000"/>
                <w:sz w:val="20"/>
                <w:szCs w:val="20"/>
              </w:rPr>
              <w:t>Remove to fresh air. Call a physician if symptoms develop or persist</w:t>
            </w:r>
            <w:r w:rsidR="007D7EC8">
              <w:rPr>
                <w:rFonts w:ascii="Arial" w:hAnsi="Arial" w:cs="Arial"/>
                <w:color w:val="000000"/>
                <w:sz w:val="20"/>
                <w:szCs w:val="20"/>
              </w:rPr>
              <w:t xml:space="preserve">   </w:t>
            </w:r>
          </w:p>
        </w:tc>
      </w:tr>
      <w:tr w:rsidR="007D7EC8" w:rsidRPr="00081374">
        <w:trPr>
          <w:tblCellSpacing w:w="15" w:type="dxa"/>
        </w:trPr>
        <w:tc>
          <w:tcPr>
            <w:tcW w:w="1100" w:type="pct"/>
          </w:tcPr>
          <w:p w:rsidR="007D7EC8" w:rsidRDefault="007D7EC8">
            <w:pPr>
              <w:rPr>
                <w:rFonts w:ascii="Arial" w:hAnsi="Arial" w:cs="Arial"/>
                <w:b/>
                <w:bCs/>
                <w:color w:val="000000"/>
                <w:sz w:val="20"/>
                <w:szCs w:val="20"/>
              </w:rPr>
            </w:pPr>
            <w:r>
              <w:rPr>
                <w:rFonts w:ascii="Arial" w:hAnsi="Arial" w:cs="Arial"/>
                <w:b/>
                <w:bCs/>
                <w:color w:val="000000"/>
                <w:sz w:val="20"/>
                <w:szCs w:val="20"/>
              </w:rPr>
              <w:t>Eyes</w:t>
            </w:r>
          </w:p>
        </w:tc>
        <w:tc>
          <w:tcPr>
            <w:tcW w:w="0" w:type="auto"/>
          </w:tcPr>
          <w:p w:rsidR="007D7EC8" w:rsidRDefault="00C57351">
            <w:pPr>
              <w:rPr>
                <w:rFonts w:ascii="Arial" w:hAnsi="Arial" w:cs="Arial"/>
                <w:color w:val="000000"/>
                <w:sz w:val="20"/>
                <w:szCs w:val="20"/>
              </w:rPr>
            </w:pPr>
            <w:r>
              <w:rPr>
                <w:rFonts w:ascii="Arial" w:hAnsi="Arial" w:cs="Arial"/>
                <w:color w:val="000000"/>
                <w:sz w:val="20"/>
                <w:szCs w:val="20"/>
              </w:rPr>
              <w:t>Immediately flush eyes with plenty of water for at least 15 minutes. Remove contact lenses, if present and easy to do. Get medical attention if irritation develops or persists.</w:t>
            </w:r>
            <w:r w:rsidR="007D7EC8">
              <w:rPr>
                <w:rFonts w:ascii="Arial" w:hAnsi="Arial" w:cs="Arial"/>
                <w:color w:val="000000"/>
                <w:sz w:val="20"/>
                <w:szCs w:val="20"/>
              </w:rPr>
              <w:t xml:space="preserve">   </w:t>
            </w:r>
          </w:p>
        </w:tc>
      </w:tr>
      <w:tr w:rsidR="007D7EC8" w:rsidRPr="00081374">
        <w:trPr>
          <w:tblCellSpacing w:w="15" w:type="dxa"/>
        </w:trPr>
        <w:tc>
          <w:tcPr>
            <w:tcW w:w="1100" w:type="pct"/>
          </w:tcPr>
          <w:p w:rsidR="007D7EC8" w:rsidRDefault="007D7EC8">
            <w:pPr>
              <w:rPr>
                <w:rFonts w:ascii="Arial" w:hAnsi="Arial" w:cs="Arial"/>
                <w:b/>
                <w:bCs/>
                <w:color w:val="000000"/>
                <w:sz w:val="20"/>
                <w:szCs w:val="20"/>
              </w:rPr>
            </w:pPr>
            <w:r>
              <w:rPr>
                <w:rFonts w:ascii="Arial" w:hAnsi="Arial" w:cs="Arial"/>
                <w:b/>
                <w:bCs/>
                <w:color w:val="000000"/>
                <w:sz w:val="20"/>
                <w:szCs w:val="20"/>
              </w:rPr>
              <w:t>Skin</w:t>
            </w:r>
          </w:p>
        </w:tc>
        <w:tc>
          <w:tcPr>
            <w:tcW w:w="0" w:type="auto"/>
          </w:tcPr>
          <w:p w:rsidR="007D7EC8" w:rsidRDefault="007D7EC8" w:rsidP="00C57351">
            <w:pPr>
              <w:rPr>
                <w:rFonts w:ascii="Arial" w:hAnsi="Arial" w:cs="Arial"/>
                <w:color w:val="000000"/>
                <w:sz w:val="20"/>
                <w:szCs w:val="20"/>
              </w:rPr>
            </w:pPr>
            <w:r>
              <w:rPr>
                <w:rFonts w:ascii="Arial" w:hAnsi="Arial" w:cs="Arial"/>
                <w:color w:val="000000"/>
                <w:sz w:val="20"/>
                <w:szCs w:val="20"/>
              </w:rPr>
              <w:t xml:space="preserve">Remove contaminated clothing. Wash skin thoroughly </w:t>
            </w:r>
            <w:r w:rsidR="00C57351">
              <w:rPr>
                <w:rFonts w:ascii="Arial" w:hAnsi="Arial" w:cs="Arial"/>
                <w:color w:val="000000"/>
                <w:sz w:val="20"/>
                <w:szCs w:val="20"/>
              </w:rPr>
              <w:t>with water/shower. Get medical attention is irritation develops or persists.</w:t>
            </w:r>
          </w:p>
        </w:tc>
      </w:tr>
      <w:tr w:rsidR="007D7EC8" w:rsidRPr="00081374">
        <w:trPr>
          <w:tblCellSpacing w:w="15" w:type="dxa"/>
        </w:trPr>
        <w:tc>
          <w:tcPr>
            <w:tcW w:w="1100" w:type="pct"/>
          </w:tcPr>
          <w:p w:rsidR="007D7EC8" w:rsidRDefault="007D7EC8">
            <w:pPr>
              <w:rPr>
                <w:rFonts w:ascii="Arial" w:hAnsi="Arial" w:cs="Arial"/>
                <w:b/>
                <w:bCs/>
                <w:color w:val="000000"/>
                <w:sz w:val="20"/>
                <w:szCs w:val="20"/>
              </w:rPr>
            </w:pPr>
            <w:r>
              <w:rPr>
                <w:rFonts w:ascii="Arial" w:hAnsi="Arial" w:cs="Arial"/>
                <w:b/>
                <w:bCs/>
                <w:color w:val="000000"/>
                <w:sz w:val="20"/>
                <w:szCs w:val="20"/>
              </w:rPr>
              <w:t>Ingestion</w:t>
            </w:r>
          </w:p>
        </w:tc>
        <w:tc>
          <w:tcPr>
            <w:tcW w:w="0" w:type="auto"/>
          </w:tcPr>
          <w:p w:rsidR="007D7EC8" w:rsidRDefault="00C57351">
            <w:pPr>
              <w:rPr>
                <w:rFonts w:ascii="Arial" w:hAnsi="Arial" w:cs="Arial"/>
                <w:color w:val="000000"/>
                <w:sz w:val="20"/>
                <w:szCs w:val="20"/>
              </w:rPr>
            </w:pPr>
            <w:r>
              <w:rPr>
                <w:rFonts w:ascii="Arial" w:hAnsi="Arial" w:cs="Arial"/>
                <w:color w:val="000000"/>
                <w:sz w:val="20"/>
                <w:szCs w:val="20"/>
              </w:rPr>
              <w:t>Call a physician or poison control center immediately. Rinse mouth. DO NOT induce vomiting</w:t>
            </w:r>
            <w:r w:rsidR="00DE7998">
              <w:rPr>
                <w:rFonts w:ascii="Arial" w:hAnsi="Arial" w:cs="Arial"/>
                <w:color w:val="000000"/>
                <w:sz w:val="20"/>
                <w:szCs w:val="20"/>
              </w:rPr>
              <w:t>. If vomiting occurs, keep head low so that stomach content doesn’t get into lungs.</w:t>
            </w:r>
            <w:r w:rsidR="007D7EC8">
              <w:rPr>
                <w:rFonts w:ascii="Arial" w:hAnsi="Arial" w:cs="Arial"/>
                <w:color w:val="000000"/>
                <w:sz w:val="20"/>
                <w:szCs w:val="20"/>
              </w:rPr>
              <w:t xml:space="preserve">   </w:t>
            </w:r>
          </w:p>
        </w:tc>
      </w:tr>
    </w:tbl>
    <w:p w:rsidR="007D7EC8" w:rsidRDefault="007D7EC8">
      <w:pPr>
        <w:rPr>
          <w:vanish/>
        </w:rPr>
      </w:pP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4950" w:type="pct"/>
          </w:tcPr>
          <w:p w:rsidR="007D7EC8" w:rsidRDefault="007D7EC8">
            <w:pPr>
              <w:rPr>
                <w:rFonts w:ascii="Arial" w:hAnsi="Arial" w:cs="Arial"/>
                <w:b/>
                <w:bCs/>
                <w:color w:val="000000"/>
                <w:sz w:val="20"/>
                <w:szCs w:val="20"/>
              </w:rPr>
            </w:pPr>
            <w:r>
              <w:rPr>
                <w:rFonts w:ascii="Arial" w:hAnsi="Arial" w:cs="Arial"/>
                <w:b/>
                <w:bCs/>
                <w:color w:val="000000"/>
                <w:sz w:val="20"/>
                <w:szCs w:val="20"/>
              </w:rPr>
              <w:t>4.2. Most important symptoms and effects, both acute and delayed</w:t>
            </w:r>
          </w:p>
        </w:tc>
      </w:tr>
    </w:tbl>
    <w:p w:rsidR="007D7EC8" w:rsidRDefault="007D7EC8">
      <w:pPr>
        <w:rPr>
          <w:vanish/>
        </w:rPr>
      </w:pP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2314"/>
        <w:gridCol w:w="8186"/>
      </w:tblGrid>
      <w:tr w:rsidR="007D7EC8" w:rsidRPr="00081374" w:rsidTr="00DE7189">
        <w:trPr>
          <w:tblCellSpacing w:w="15" w:type="dxa"/>
        </w:trPr>
        <w:tc>
          <w:tcPr>
            <w:tcW w:w="1090" w:type="pct"/>
          </w:tcPr>
          <w:p w:rsidR="007D7EC8" w:rsidRDefault="007D7EC8">
            <w:pPr>
              <w:rPr>
                <w:rFonts w:ascii="Arial" w:hAnsi="Arial" w:cs="Arial"/>
                <w:b/>
                <w:bCs/>
                <w:color w:val="000000"/>
                <w:sz w:val="20"/>
                <w:szCs w:val="20"/>
              </w:rPr>
            </w:pPr>
            <w:r>
              <w:rPr>
                <w:rFonts w:ascii="Arial" w:hAnsi="Arial" w:cs="Arial"/>
                <w:b/>
                <w:bCs/>
                <w:color w:val="000000"/>
                <w:sz w:val="20"/>
                <w:szCs w:val="20"/>
              </w:rPr>
              <w:lastRenderedPageBreak/>
              <w:t>Overview</w:t>
            </w:r>
          </w:p>
        </w:tc>
        <w:tc>
          <w:tcPr>
            <w:tcW w:w="0" w:type="auto"/>
          </w:tcPr>
          <w:p w:rsidR="007D7EC8" w:rsidRPr="00DE7998" w:rsidRDefault="00DE7998">
            <w:pPr>
              <w:rPr>
                <w:rFonts w:ascii="Arial" w:hAnsi="Arial" w:cs="Arial"/>
                <w:bCs/>
                <w:color w:val="000000"/>
                <w:sz w:val="20"/>
                <w:szCs w:val="20"/>
              </w:rPr>
            </w:pPr>
            <w:r w:rsidRPr="00DE7998">
              <w:rPr>
                <w:rFonts w:ascii="Arial" w:hAnsi="Arial" w:cs="Arial"/>
                <w:bCs/>
                <w:color w:val="000000"/>
                <w:sz w:val="20"/>
                <w:szCs w:val="20"/>
              </w:rPr>
              <w:t>Aspiration may cause pulmonary edema and pneumonitis. Direct contact with eyes may cause temporary irritation.</w:t>
            </w:r>
          </w:p>
        </w:tc>
      </w:tr>
      <w:tr w:rsidR="00DE7998" w:rsidRPr="00081374" w:rsidTr="00DE7189">
        <w:trPr>
          <w:tblCellSpacing w:w="15" w:type="dxa"/>
        </w:trPr>
        <w:tc>
          <w:tcPr>
            <w:tcW w:w="1090" w:type="pct"/>
          </w:tcPr>
          <w:p w:rsidR="00DE7998" w:rsidRDefault="00DE7998">
            <w:pPr>
              <w:rPr>
                <w:rFonts w:ascii="Arial" w:hAnsi="Arial" w:cs="Arial"/>
                <w:b/>
                <w:bCs/>
                <w:color w:val="000000"/>
                <w:sz w:val="20"/>
                <w:szCs w:val="20"/>
              </w:rPr>
            </w:pPr>
            <w:r>
              <w:rPr>
                <w:rFonts w:ascii="Arial" w:hAnsi="Arial" w:cs="Arial"/>
                <w:b/>
                <w:bCs/>
                <w:color w:val="000000"/>
                <w:sz w:val="20"/>
                <w:szCs w:val="20"/>
              </w:rPr>
              <w:t>Indication of immediate medical attention and special treatment needed</w:t>
            </w:r>
          </w:p>
        </w:tc>
        <w:tc>
          <w:tcPr>
            <w:tcW w:w="0" w:type="auto"/>
          </w:tcPr>
          <w:p w:rsidR="00DE7998" w:rsidRPr="00DE7998" w:rsidRDefault="00DE7998">
            <w:pPr>
              <w:rPr>
                <w:rFonts w:ascii="Arial" w:hAnsi="Arial" w:cs="Arial"/>
                <w:bCs/>
                <w:color w:val="000000"/>
                <w:sz w:val="20"/>
                <w:szCs w:val="20"/>
              </w:rPr>
            </w:pPr>
            <w:r>
              <w:rPr>
                <w:rFonts w:ascii="Arial" w:hAnsi="Arial" w:cs="Arial"/>
                <w:bCs/>
                <w:color w:val="000000"/>
                <w:sz w:val="20"/>
                <w:szCs w:val="20"/>
              </w:rPr>
              <w:t>Provide general supportive measures and treat symptomatically. Thermal burns: flush with water immediately. While flushing, remove clothes which do not adhere to affected area. Call an ambulance. Continue flushing during transport to hospital. Keep victim under observation. Symptoms may be delayed</w:t>
            </w:r>
          </w:p>
        </w:tc>
      </w:tr>
      <w:tr w:rsidR="00DE7998" w:rsidRPr="00081374" w:rsidTr="00DE7189">
        <w:trPr>
          <w:tblCellSpacing w:w="15" w:type="dxa"/>
        </w:trPr>
        <w:tc>
          <w:tcPr>
            <w:tcW w:w="1090" w:type="pct"/>
          </w:tcPr>
          <w:p w:rsidR="00DE7998" w:rsidRDefault="00DE7998">
            <w:pPr>
              <w:rPr>
                <w:rFonts w:ascii="Arial" w:hAnsi="Arial" w:cs="Arial"/>
                <w:b/>
                <w:bCs/>
                <w:color w:val="000000"/>
                <w:sz w:val="20"/>
                <w:szCs w:val="20"/>
              </w:rPr>
            </w:pPr>
            <w:r>
              <w:rPr>
                <w:rFonts w:ascii="Arial" w:hAnsi="Arial" w:cs="Arial"/>
                <w:b/>
                <w:bCs/>
                <w:color w:val="000000"/>
                <w:sz w:val="20"/>
                <w:szCs w:val="20"/>
              </w:rPr>
              <w:t>General Information</w:t>
            </w:r>
          </w:p>
        </w:tc>
        <w:tc>
          <w:tcPr>
            <w:tcW w:w="0" w:type="auto"/>
          </w:tcPr>
          <w:p w:rsidR="00DE7998" w:rsidRPr="00DE7998" w:rsidRDefault="00DE7998" w:rsidP="00DE7998">
            <w:pPr>
              <w:rPr>
                <w:rFonts w:ascii="Arial" w:hAnsi="Arial" w:cs="Arial"/>
                <w:bCs/>
                <w:color w:val="000000"/>
                <w:sz w:val="20"/>
                <w:szCs w:val="20"/>
              </w:rPr>
            </w:pPr>
            <w:r>
              <w:rPr>
                <w:rFonts w:ascii="Arial" w:hAnsi="Arial" w:cs="Arial"/>
                <w:bCs/>
                <w:color w:val="000000"/>
                <w:sz w:val="20"/>
                <w:szCs w:val="20"/>
              </w:rPr>
              <w:t>Take off all contaminated clothing immediately. If exposed or concerned: Get medical advice/attention. If you feel unwell, seek medical advice (show label where possible). Ensure that medical personnel are aware of material involved, and take precautions to protect themselves. Show this safety data sheet to the doctor in attendance. Wash contaminated clothing before reuse</w:t>
            </w:r>
          </w:p>
        </w:tc>
      </w:tr>
    </w:tbl>
    <w:p w:rsidR="007D7EC8" w:rsidRDefault="007D7EC8"/>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5. Fire-fighting measures</w:t>
            </w:r>
          </w:p>
        </w:tc>
      </w:tr>
    </w:tbl>
    <w:p w:rsidR="007D7EC8" w:rsidRDefault="007D7EC8">
      <w:r>
        <w:t xml:space="preserve">  </w:t>
      </w: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Pr>
          <w:p w:rsidR="007D7EC8" w:rsidRDefault="007D7EC8">
            <w:pPr>
              <w:rPr>
                <w:rFonts w:ascii="Arial" w:hAnsi="Arial" w:cs="Arial"/>
                <w:b/>
                <w:bCs/>
                <w:color w:val="000000"/>
                <w:sz w:val="20"/>
                <w:szCs w:val="20"/>
              </w:rPr>
            </w:pPr>
            <w:r>
              <w:rPr>
                <w:rFonts w:ascii="Arial" w:hAnsi="Arial" w:cs="Arial"/>
                <w:b/>
                <w:bCs/>
                <w:color w:val="000000"/>
                <w:sz w:val="20"/>
                <w:szCs w:val="20"/>
              </w:rPr>
              <w:t>5.1. Extinguishing media</w:t>
            </w:r>
          </w:p>
        </w:tc>
      </w:tr>
    </w:tbl>
    <w:p w:rsidR="007D7EC8" w:rsidRDefault="007D7EC8">
      <w:pPr>
        <w:rPr>
          <w:vanish/>
        </w:rPr>
      </w:pP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Pr>
          <w:p w:rsidR="007D7EC8" w:rsidRDefault="007D7EC8" w:rsidP="00DE7998">
            <w:pPr>
              <w:rPr>
                <w:rFonts w:ascii="Arial" w:hAnsi="Arial" w:cs="Arial"/>
                <w:color w:val="000000"/>
                <w:sz w:val="20"/>
                <w:szCs w:val="20"/>
              </w:rPr>
            </w:pPr>
            <w:r>
              <w:rPr>
                <w:rFonts w:ascii="Arial" w:hAnsi="Arial" w:cs="Arial"/>
                <w:color w:val="000000"/>
                <w:sz w:val="20"/>
                <w:szCs w:val="20"/>
              </w:rPr>
              <w:t>Recommended extinguishing media; alcohol resistant foam, CO</w:t>
            </w:r>
            <w:r>
              <w:rPr>
                <w:rFonts w:ascii="Arial" w:hAnsi="Arial" w:cs="Arial"/>
                <w:color w:val="000000"/>
                <w:sz w:val="20"/>
                <w:szCs w:val="20"/>
                <w:vertAlign w:val="subscript"/>
              </w:rPr>
              <w:t>2</w:t>
            </w:r>
            <w:r>
              <w:rPr>
                <w:rFonts w:ascii="Arial" w:hAnsi="Arial" w:cs="Arial"/>
                <w:color w:val="000000"/>
                <w:sz w:val="20"/>
                <w:szCs w:val="20"/>
              </w:rPr>
              <w:t xml:space="preserve">, powder, water </w:t>
            </w:r>
            <w:r w:rsidR="00DE7998">
              <w:rPr>
                <w:rFonts w:ascii="Arial" w:hAnsi="Arial" w:cs="Arial"/>
                <w:color w:val="000000"/>
                <w:sz w:val="20"/>
                <w:szCs w:val="20"/>
              </w:rPr>
              <w:t>fog</w:t>
            </w:r>
            <w:r>
              <w:rPr>
                <w:rFonts w:ascii="Arial" w:hAnsi="Arial" w:cs="Arial"/>
                <w:color w:val="000000"/>
                <w:sz w:val="20"/>
                <w:szCs w:val="20"/>
              </w:rPr>
              <w:t>.</w:t>
            </w:r>
            <w:r>
              <w:rPr>
                <w:rFonts w:ascii="Arial" w:hAnsi="Arial" w:cs="Arial"/>
                <w:color w:val="000000"/>
                <w:sz w:val="20"/>
                <w:szCs w:val="20"/>
              </w:rPr>
              <w:br/>
              <w:t>Do not use; water jet.</w:t>
            </w:r>
          </w:p>
        </w:tc>
      </w:tr>
    </w:tbl>
    <w:p w:rsidR="007D7EC8" w:rsidRDefault="007D7EC8">
      <w:pPr>
        <w:rPr>
          <w:vanish/>
        </w:rPr>
      </w:pP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Pr>
          <w:p w:rsidR="007D7EC8" w:rsidRDefault="007D7EC8">
            <w:pPr>
              <w:rPr>
                <w:rFonts w:ascii="Arial" w:hAnsi="Arial" w:cs="Arial"/>
                <w:b/>
                <w:bCs/>
                <w:color w:val="000000"/>
                <w:sz w:val="20"/>
                <w:szCs w:val="20"/>
              </w:rPr>
            </w:pPr>
            <w:r>
              <w:rPr>
                <w:rFonts w:ascii="Arial" w:hAnsi="Arial" w:cs="Arial"/>
                <w:b/>
                <w:bCs/>
                <w:color w:val="000000"/>
                <w:sz w:val="20"/>
                <w:szCs w:val="20"/>
              </w:rPr>
              <w:t>5.2. Special hazards arising from the substance or mixture</w:t>
            </w:r>
          </w:p>
        </w:tc>
      </w:tr>
    </w:tbl>
    <w:p w:rsidR="007D7EC8" w:rsidRDefault="007D7EC8">
      <w:pPr>
        <w:rPr>
          <w:vanish/>
        </w:rPr>
      </w:pP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Pr>
          <w:p w:rsidR="007D7EC8" w:rsidRDefault="007D7EC8" w:rsidP="00DE7998">
            <w:pPr>
              <w:rPr>
                <w:rFonts w:ascii="Arial" w:hAnsi="Arial" w:cs="Arial"/>
                <w:color w:val="000000"/>
                <w:sz w:val="20"/>
                <w:szCs w:val="20"/>
              </w:rPr>
            </w:pPr>
            <w:r>
              <w:rPr>
                <w:rFonts w:ascii="Arial" w:hAnsi="Arial" w:cs="Arial"/>
                <w:color w:val="000000"/>
                <w:sz w:val="20"/>
                <w:szCs w:val="20"/>
              </w:rPr>
              <w:t xml:space="preserve">Hazardous decomposition: </w:t>
            </w:r>
            <w:r w:rsidR="00DE7998">
              <w:rPr>
                <w:rFonts w:ascii="Arial" w:hAnsi="Arial" w:cs="Arial"/>
                <w:color w:val="000000"/>
                <w:sz w:val="20"/>
                <w:szCs w:val="20"/>
              </w:rPr>
              <w:t xml:space="preserve">Vapors may form explosive mixtures with air. Vapors may travel a considerable distance from source of ignition and flash back. During fire, gases </w:t>
            </w:r>
            <w:r w:rsidR="008C7CA3">
              <w:rPr>
                <w:rFonts w:ascii="Arial" w:hAnsi="Arial" w:cs="Arial"/>
                <w:color w:val="000000"/>
                <w:sz w:val="20"/>
                <w:szCs w:val="20"/>
              </w:rPr>
              <w:t>hazardous to health may be formed</w:t>
            </w:r>
            <w:r w:rsidR="00DE7998">
              <w:rPr>
                <w:rFonts w:ascii="Arial" w:hAnsi="Arial" w:cs="Arial"/>
                <w:color w:val="000000"/>
                <w:sz w:val="20"/>
                <w:szCs w:val="20"/>
              </w:rPr>
              <w:t xml:space="preserve"> </w:t>
            </w:r>
          </w:p>
        </w:tc>
      </w:tr>
    </w:tbl>
    <w:p w:rsidR="007D7EC8" w:rsidRDefault="007D7EC8">
      <w:pPr>
        <w:rPr>
          <w:vanish/>
        </w:rPr>
      </w:pP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Pr>
          <w:p w:rsidR="007D7EC8" w:rsidRDefault="007D7EC8">
            <w:pPr>
              <w:rPr>
                <w:rFonts w:ascii="Arial" w:hAnsi="Arial" w:cs="Arial"/>
                <w:b/>
                <w:bCs/>
                <w:color w:val="000000"/>
                <w:sz w:val="20"/>
                <w:szCs w:val="20"/>
              </w:rPr>
            </w:pPr>
            <w:r>
              <w:rPr>
                <w:rFonts w:ascii="Arial" w:hAnsi="Arial" w:cs="Arial"/>
                <w:b/>
                <w:bCs/>
                <w:color w:val="000000"/>
                <w:sz w:val="20"/>
                <w:szCs w:val="20"/>
              </w:rPr>
              <w:t>5.3. Advice for fire-fighters</w:t>
            </w:r>
          </w:p>
        </w:tc>
      </w:tr>
    </w:tbl>
    <w:p w:rsidR="007D7EC8" w:rsidRDefault="007D7EC8">
      <w:pPr>
        <w:rPr>
          <w:vanish/>
        </w:rPr>
      </w:pP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Pr>
          <w:p w:rsidR="008C7CA3" w:rsidRDefault="008C7CA3">
            <w:pPr>
              <w:rPr>
                <w:rFonts w:ascii="Arial" w:hAnsi="Arial" w:cs="Arial"/>
                <w:color w:val="000000"/>
                <w:sz w:val="20"/>
                <w:szCs w:val="20"/>
              </w:rPr>
            </w:pPr>
            <w:r>
              <w:rPr>
                <w:rFonts w:ascii="Arial" w:hAnsi="Arial" w:cs="Arial"/>
                <w:color w:val="000000"/>
                <w:sz w:val="20"/>
                <w:szCs w:val="20"/>
              </w:rPr>
              <w:t>Self-contained breathing apparatus and full protective clothing must be worn in case of fire. In case of fire, do not breathe fumes. Move containers from fire area if you can do so without risk. Use standard firefighting procedures and consider the hazards of other involved materials.</w:t>
            </w:r>
          </w:p>
        </w:tc>
      </w:tr>
    </w:tbl>
    <w:p w:rsidR="007D7EC8" w:rsidRDefault="007D7EC8">
      <w:pPr>
        <w:rPr>
          <w:vanish/>
        </w:rPr>
      </w:pP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2335"/>
        <w:gridCol w:w="8165"/>
      </w:tblGrid>
      <w:tr w:rsidR="007D7EC8" w:rsidRPr="00081374">
        <w:trPr>
          <w:tblCellSpacing w:w="15" w:type="dxa"/>
        </w:trPr>
        <w:tc>
          <w:tcPr>
            <w:tcW w:w="1100" w:type="pct"/>
          </w:tcPr>
          <w:p w:rsidR="007D7EC8" w:rsidRDefault="007D7EC8">
            <w:pPr>
              <w:rPr>
                <w:rFonts w:ascii="Arial" w:hAnsi="Arial" w:cs="Arial"/>
                <w:b/>
                <w:bCs/>
                <w:color w:val="000000"/>
                <w:sz w:val="20"/>
                <w:szCs w:val="20"/>
              </w:rPr>
            </w:pPr>
            <w:r>
              <w:rPr>
                <w:rFonts w:ascii="Arial" w:hAnsi="Arial" w:cs="Arial"/>
                <w:b/>
                <w:bCs/>
                <w:color w:val="000000"/>
                <w:sz w:val="20"/>
                <w:szCs w:val="20"/>
              </w:rPr>
              <w:t>ERG Guide No.</w:t>
            </w:r>
          </w:p>
        </w:tc>
        <w:tc>
          <w:tcPr>
            <w:tcW w:w="0" w:type="auto"/>
          </w:tcPr>
          <w:p w:rsidR="007D7EC8" w:rsidRDefault="007D7EC8">
            <w:pPr>
              <w:rPr>
                <w:rFonts w:ascii="Arial" w:hAnsi="Arial" w:cs="Arial"/>
                <w:color w:val="000000"/>
                <w:sz w:val="20"/>
                <w:szCs w:val="20"/>
              </w:rPr>
            </w:pPr>
            <w:r>
              <w:rPr>
                <w:rFonts w:ascii="Arial" w:hAnsi="Arial" w:cs="Arial"/>
                <w:color w:val="000000"/>
                <w:sz w:val="20"/>
                <w:szCs w:val="20"/>
              </w:rPr>
              <w:t xml:space="preserve">----   </w:t>
            </w:r>
          </w:p>
        </w:tc>
      </w:tr>
    </w:tbl>
    <w:p w:rsidR="007D7EC8" w:rsidRDefault="007D7EC8"/>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6. Accidental release measures</w:t>
            </w:r>
          </w:p>
        </w:tc>
      </w:tr>
    </w:tbl>
    <w:p w:rsidR="007D7EC8" w:rsidRDefault="007D7EC8" w:rsidP="00F60374">
      <w:pPr>
        <w:rPr>
          <w:rFonts w:ascii="Arial" w:hAnsi="Arial" w:cs="Arial"/>
          <w:color w:val="000000"/>
          <w:sz w:val="20"/>
          <w:szCs w:val="20"/>
        </w:rPr>
      </w:pPr>
      <w:r>
        <w:rPr>
          <w:rFonts w:ascii="Arial" w:hAnsi="Arial" w:cs="Arial"/>
          <w:b/>
          <w:bCs/>
          <w:color w:val="000000"/>
          <w:sz w:val="20"/>
          <w:szCs w:val="20"/>
        </w:rPr>
        <w:t>6.1. Personal precautions, protective equipment and emergency procedures</w:t>
      </w:r>
      <w:r>
        <w:rPr>
          <w:rFonts w:ascii="Arial" w:hAnsi="Arial" w:cs="Arial"/>
          <w:color w:val="000000"/>
          <w:sz w:val="20"/>
          <w:szCs w:val="20"/>
        </w:rPr>
        <w:t xml:space="preserve"> </w:t>
      </w:r>
    </w:p>
    <w:p w:rsidR="007D7EC8" w:rsidRDefault="008C7CA3" w:rsidP="00F60374">
      <w:pPr>
        <w:rPr>
          <w:rFonts w:ascii="Arial" w:hAnsi="Arial" w:cs="Arial"/>
          <w:b/>
          <w:bCs/>
          <w:color w:val="000000"/>
          <w:sz w:val="20"/>
          <w:szCs w:val="20"/>
        </w:rPr>
      </w:pPr>
      <w:r>
        <w:rPr>
          <w:rFonts w:ascii="Arial" w:hAnsi="Arial" w:cs="Arial"/>
          <w:color w:val="000000"/>
          <w:sz w:val="20"/>
          <w:szCs w:val="20"/>
        </w:rPr>
        <w:t>Keep unnecessary personnel away. Keep people away from and upwind of spill/leak. Eliminate all ignition sources (no smoking, flares, sparks or flames in immediate area). Wear appropriate protective equipment and clothing during clean-up. Do not touch damaged containers or spilled material unless wearing appropriate protective clothing. Ventilate closed spaces before entering them. Local authorities should be notified if significant spillage cannot be contained. For personal protection, see section 8 of this SDS</w:t>
      </w:r>
    </w:p>
    <w:p w:rsidR="007D7EC8" w:rsidRDefault="007D7EC8" w:rsidP="00F60374">
      <w:pPr>
        <w:rPr>
          <w:rFonts w:ascii="Arial" w:hAnsi="Arial" w:cs="Arial"/>
          <w:color w:val="000000"/>
          <w:sz w:val="20"/>
          <w:szCs w:val="20"/>
        </w:rPr>
      </w:pPr>
      <w:r>
        <w:rPr>
          <w:rFonts w:ascii="Arial" w:hAnsi="Arial" w:cs="Arial"/>
          <w:b/>
          <w:bCs/>
          <w:color w:val="000000"/>
          <w:sz w:val="20"/>
          <w:szCs w:val="20"/>
        </w:rPr>
        <w:t>6.2. Environmental precautions</w:t>
      </w:r>
      <w:r>
        <w:rPr>
          <w:rFonts w:ascii="Arial" w:hAnsi="Arial" w:cs="Arial"/>
          <w:color w:val="000000"/>
          <w:sz w:val="20"/>
          <w:szCs w:val="20"/>
        </w:rPr>
        <w:t xml:space="preserve"> </w:t>
      </w:r>
    </w:p>
    <w:p w:rsidR="007D7EC8" w:rsidRDefault="008C7CA3" w:rsidP="00F60374">
      <w:pPr>
        <w:rPr>
          <w:rFonts w:ascii="Arial" w:hAnsi="Arial" w:cs="Arial"/>
          <w:b/>
          <w:bCs/>
          <w:color w:val="000000"/>
          <w:sz w:val="20"/>
          <w:szCs w:val="20"/>
        </w:rPr>
      </w:pPr>
      <w:r>
        <w:rPr>
          <w:rFonts w:ascii="Arial" w:hAnsi="Arial" w:cs="Arial"/>
          <w:color w:val="000000"/>
          <w:sz w:val="20"/>
          <w:szCs w:val="20"/>
        </w:rPr>
        <w:t>Avoid discharge into drains, water courses or onto ground.</w:t>
      </w:r>
    </w:p>
    <w:p w:rsidR="007D7EC8" w:rsidRDefault="007D7EC8" w:rsidP="00F60374">
      <w:pPr>
        <w:rPr>
          <w:rFonts w:ascii="Arial" w:hAnsi="Arial" w:cs="Arial"/>
          <w:color w:val="000000"/>
          <w:sz w:val="20"/>
          <w:szCs w:val="20"/>
        </w:rPr>
      </w:pPr>
      <w:r>
        <w:rPr>
          <w:rFonts w:ascii="Arial" w:hAnsi="Arial" w:cs="Arial"/>
          <w:b/>
          <w:bCs/>
          <w:color w:val="000000"/>
          <w:sz w:val="20"/>
          <w:szCs w:val="20"/>
        </w:rPr>
        <w:t>6.3. Methods and material for containment and cleaning up</w:t>
      </w:r>
      <w:r>
        <w:rPr>
          <w:rFonts w:ascii="Arial" w:hAnsi="Arial" w:cs="Arial"/>
          <w:color w:val="000000"/>
          <w:sz w:val="20"/>
          <w:szCs w:val="20"/>
        </w:rPr>
        <w:t xml:space="preserve"> </w:t>
      </w:r>
    </w:p>
    <w:p w:rsidR="007D7EC8" w:rsidRDefault="008C7CA3">
      <w:pPr>
        <w:rPr>
          <w:rFonts w:ascii="Arial" w:hAnsi="Arial" w:cs="Arial"/>
          <w:color w:val="000000"/>
          <w:sz w:val="20"/>
          <w:szCs w:val="20"/>
        </w:rPr>
      </w:pPr>
      <w:r>
        <w:rPr>
          <w:rFonts w:ascii="Arial" w:hAnsi="Arial" w:cs="Arial"/>
          <w:color w:val="000000"/>
          <w:sz w:val="20"/>
          <w:szCs w:val="20"/>
        </w:rPr>
        <w:t xml:space="preserve">Eliminate all ignition sources (no smoking, flares, spark or open flames in immediate area). Take precautionary measures against static discharge. Use only non-sparking tools. Keep combustibles (paper, wood, oil, </w:t>
      </w:r>
      <w:proofErr w:type="spellStart"/>
      <w:r>
        <w:rPr>
          <w:rFonts w:ascii="Arial" w:hAnsi="Arial" w:cs="Arial"/>
          <w:color w:val="000000"/>
          <w:sz w:val="20"/>
          <w:szCs w:val="20"/>
        </w:rPr>
        <w:t>etc</w:t>
      </w:r>
      <w:proofErr w:type="spellEnd"/>
      <w:r>
        <w:rPr>
          <w:rFonts w:ascii="Arial" w:hAnsi="Arial" w:cs="Arial"/>
          <w:color w:val="000000"/>
          <w:sz w:val="20"/>
          <w:szCs w:val="20"/>
        </w:rPr>
        <w:t>) away from spilled materials.</w:t>
      </w:r>
    </w:p>
    <w:p w:rsidR="008C7CA3" w:rsidRDefault="008C7CA3">
      <w:pPr>
        <w:rPr>
          <w:rFonts w:ascii="Arial" w:hAnsi="Arial" w:cs="Arial"/>
          <w:color w:val="000000"/>
          <w:sz w:val="20"/>
          <w:szCs w:val="20"/>
        </w:rPr>
      </w:pPr>
    </w:p>
    <w:p w:rsidR="008C7CA3" w:rsidRDefault="008C7CA3">
      <w:pPr>
        <w:rPr>
          <w:rFonts w:ascii="Arial" w:hAnsi="Arial" w:cs="Arial"/>
          <w:color w:val="000000"/>
          <w:sz w:val="20"/>
          <w:szCs w:val="20"/>
        </w:rPr>
      </w:pPr>
      <w:r>
        <w:rPr>
          <w:rFonts w:ascii="Arial" w:hAnsi="Arial" w:cs="Arial"/>
          <w:color w:val="000000"/>
          <w:sz w:val="20"/>
          <w:szCs w:val="20"/>
        </w:rPr>
        <w:t>Large spills: Stop the flow of material, if this is without risk.  Use water spray to reduce vapors or divert vapor cloud drift. Dike the spilled material, where it is possible.</w:t>
      </w:r>
      <w:r w:rsidR="00B327C0">
        <w:rPr>
          <w:rFonts w:ascii="Arial" w:hAnsi="Arial" w:cs="Arial"/>
          <w:color w:val="000000"/>
          <w:sz w:val="20"/>
          <w:szCs w:val="20"/>
        </w:rPr>
        <w:t xml:space="preserve"> Cover with plastic sheet to prevent </w:t>
      </w:r>
      <w:r w:rsidR="00B327C0">
        <w:rPr>
          <w:rFonts w:ascii="Arial" w:hAnsi="Arial" w:cs="Arial"/>
          <w:color w:val="000000"/>
          <w:sz w:val="20"/>
          <w:szCs w:val="20"/>
        </w:rPr>
        <w:lastRenderedPageBreak/>
        <w:t>spreading. Use a non-combustible material like vermiculite, sand or earth to soak up the product and place into a container for later disposal. Following product recovery, flush area with water.</w:t>
      </w:r>
    </w:p>
    <w:p w:rsidR="00B327C0" w:rsidRDefault="00B327C0">
      <w:pPr>
        <w:rPr>
          <w:rFonts w:ascii="Arial" w:hAnsi="Arial" w:cs="Arial"/>
          <w:color w:val="000000"/>
          <w:sz w:val="20"/>
          <w:szCs w:val="20"/>
        </w:rPr>
      </w:pPr>
    </w:p>
    <w:p w:rsidR="00B327C0" w:rsidRDefault="00B327C0">
      <w:pPr>
        <w:rPr>
          <w:rFonts w:ascii="Arial" w:hAnsi="Arial" w:cs="Arial"/>
          <w:color w:val="000000"/>
          <w:sz w:val="20"/>
          <w:szCs w:val="20"/>
        </w:rPr>
      </w:pPr>
      <w:r>
        <w:rPr>
          <w:rFonts w:ascii="Arial" w:hAnsi="Arial" w:cs="Arial"/>
          <w:color w:val="000000"/>
          <w:sz w:val="20"/>
          <w:szCs w:val="20"/>
        </w:rPr>
        <w:t xml:space="preserve">Small Spills: Absorb with earth, sand or other non-combustible materials and transfer to </w:t>
      </w:r>
      <w:proofErr w:type="spellStart"/>
      <w:r>
        <w:rPr>
          <w:rFonts w:ascii="Arial" w:hAnsi="Arial" w:cs="Arial"/>
          <w:color w:val="000000"/>
          <w:sz w:val="20"/>
          <w:szCs w:val="20"/>
        </w:rPr>
        <w:t>to</w:t>
      </w:r>
      <w:proofErr w:type="spellEnd"/>
      <w:r>
        <w:rPr>
          <w:rFonts w:ascii="Arial" w:hAnsi="Arial" w:cs="Arial"/>
          <w:color w:val="000000"/>
          <w:sz w:val="20"/>
          <w:szCs w:val="20"/>
        </w:rPr>
        <w:t xml:space="preserve"> containers for later disposal. Clean surface thoroughly to remove residual contamination.</w:t>
      </w:r>
    </w:p>
    <w:p w:rsidR="00B327C0" w:rsidRDefault="00B327C0">
      <w:pPr>
        <w:rPr>
          <w:rFonts w:ascii="Arial" w:hAnsi="Arial" w:cs="Arial"/>
          <w:color w:val="000000"/>
          <w:sz w:val="20"/>
          <w:szCs w:val="20"/>
        </w:rPr>
      </w:pPr>
    </w:p>
    <w:p w:rsidR="00B327C0" w:rsidRDefault="00B327C0">
      <w:r>
        <w:rPr>
          <w:rFonts w:ascii="Arial" w:hAnsi="Arial" w:cs="Arial"/>
          <w:color w:val="000000"/>
          <w:sz w:val="20"/>
          <w:szCs w:val="20"/>
        </w:rPr>
        <w:t>Never return spills to original containers for re-use. For waste disposal, see section 13 of the SDS.</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7. Handling and storage</w:t>
            </w:r>
          </w:p>
        </w:tc>
      </w:tr>
    </w:tbl>
    <w:p w:rsidR="007D7EC8" w:rsidRDefault="007D7EC8" w:rsidP="00DE7189">
      <w:pPr>
        <w:rPr>
          <w:rFonts w:ascii="Arial" w:hAnsi="Arial" w:cs="Arial"/>
          <w:color w:val="000000"/>
          <w:sz w:val="20"/>
          <w:szCs w:val="20"/>
        </w:rPr>
      </w:pPr>
      <w:r>
        <w:rPr>
          <w:rFonts w:ascii="Arial" w:hAnsi="Arial" w:cs="Arial"/>
          <w:b/>
          <w:bCs/>
          <w:color w:val="000000"/>
          <w:sz w:val="20"/>
          <w:szCs w:val="20"/>
        </w:rPr>
        <w:t>7.1. Precautions for safe handling</w:t>
      </w:r>
      <w:r>
        <w:rPr>
          <w:rFonts w:ascii="Arial" w:hAnsi="Arial" w:cs="Arial"/>
          <w:color w:val="000000"/>
          <w:sz w:val="20"/>
          <w:szCs w:val="20"/>
        </w:rPr>
        <w:t xml:space="preserve"> </w:t>
      </w:r>
    </w:p>
    <w:p w:rsidR="007D7EC8" w:rsidRDefault="00B327C0" w:rsidP="00DE7189">
      <w:pPr>
        <w:rPr>
          <w:rFonts w:ascii="Arial" w:hAnsi="Arial" w:cs="Arial"/>
          <w:color w:val="000000"/>
          <w:sz w:val="20"/>
          <w:szCs w:val="20"/>
        </w:rPr>
      </w:pPr>
      <w:r>
        <w:rPr>
          <w:rFonts w:ascii="Arial" w:hAnsi="Arial" w:cs="Arial"/>
          <w:color w:val="000000"/>
          <w:sz w:val="20"/>
          <w:szCs w:val="20"/>
        </w:rPr>
        <w:t xml:space="preserve">Obtain special instructions before use. Do not handle until all safety precautions have been read and understood. Do not handle, store or open near open flame, sources of heat or sources of ignition. Protect material from direct sunlight. When using, do not smoke. Explosion-proof general and local exhaust ventilation. Take precautionary measures against static discharge. All equipment used when handling the product must be grounded. Use non-sparking tools and explosion-proof equipment, Should be handled in closed systems, if possible. Wear appropriate personal protective equipment. Wash hands thoroughly after handling. Observe good industrial hygiene practices. </w:t>
      </w:r>
    </w:p>
    <w:p w:rsidR="007D7EC8" w:rsidRDefault="007D7EC8" w:rsidP="00DE7189">
      <w:pPr>
        <w:rPr>
          <w:rFonts w:ascii="Arial" w:hAnsi="Arial" w:cs="Arial"/>
          <w:color w:val="000000"/>
          <w:sz w:val="20"/>
          <w:szCs w:val="20"/>
        </w:rPr>
      </w:pPr>
      <w:r>
        <w:rPr>
          <w:rFonts w:ascii="Arial" w:hAnsi="Arial" w:cs="Arial"/>
          <w:b/>
          <w:bCs/>
          <w:color w:val="000000"/>
          <w:sz w:val="20"/>
          <w:szCs w:val="20"/>
        </w:rPr>
        <w:t>7.2. Conditions for safe storage, including any incompatibilities</w:t>
      </w:r>
      <w:r>
        <w:rPr>
          <w:rFonts w:ascii="Arial" w:hAnsi="Arial" w:cs="Arial"/>
          <w:color w:val="000000"/>
          <w:sz w:val="20"/>
          <w:szCs w:val="20"/>
        </w:rPr>
        <w:t xml:space="preserve"> </w:t>
      </w:r>
    </w:p>
    <w:p w:rsidR="007D7EC8" w:rsidRDefault="00B327C0" w:rsidP="00DE7189">
      <w:pPr>
        <w:rPr>
          <w:rFonts w:ascii="Arial" w:hAnsi="Arial" w:cs="Arial"/>
          <w:color w:val="000000"/>
          <w:sz w:val="20"/>
          <w:szCs w:val="20"/>
        </w:rPr>
      </w:pPr>
      <w:r>
        <w:rPr>
          <w:rFonts w:ascii="Arial" w:hAnsi="Arial" w:cs="Arial"/>
          <w:color w:val="000000"/>
          <w:sz w:val="20"/>
          <w:szCs w:val="20"/>
        </w:rPr>
        <w:t>Store locked up. Keep away from heat sparks and open flame. Prevent electrostatic charge build-up by using common bonding and grounding techniques. Store in a cool dry place, out of direct sunlight. Store in original tightly closed container. Store in a well-ventilated place. Keep in an area equipped with sprinklers. Store away from incompatible materials (see Section 10 of the SDS)</w:t>
      </w:r>
    </w:p>
    <w:p w:rsidR="007D7EC8" w:rsidRDefault="007D7EC8" w:rsidP="00DE7189">
      <w:pPr>
        <w:rPr>
          <w:rFonts w:ascii="Arial" w:hAnsi="Arial" w:cs="Arial"/>
          <w:color w:val="000000"/>
          <w:sz w:val="20"/>
          <w:szCs w:val="20"/>
        </w:rPr>
      </w:pPr>
      <w:r>
        <w:rPr>
          <w:rFonts w:ascii="Arial" w:hAnsi="Arial" w:cs="Arial"/>
          <w:color w:val="000000"/>
          <w:sz w:val="20"/>
          <w:szCs w:val="20"/>
        </w:rPr>
        <w:t xml:space="preserve">See section 2 for further details. - [Storage]: </w:t>
      </w:r>
    </w:p>
    <w:p w:rsidR="007D7EC8" w:rsidRDefault="007D7EC8" w:rsidP="00DE7189">
      <w:pPr>
        <w:rPr>
          <w:rFonts w:ascii="Arial" w:hAnsi="Arial" w:cs="Arial"/>
          <w:color w:val="000000"/>
          <w:sz w:val="20"/>
          <w:szCs w:val="20"/>
        </w:rPr>
      </w:pPr>
      <w:r>
        <w:rPr>
          <w:rFonts w:ascii="Arial" w:hAnsi="Arial" w:cs="Arial"/>
          <w:b/>
          <w:bCs/>
          <w:color w:val="000000"/>
          <w:sz w:val="20"/>
          <w:szCs w:val="20"/>
        </w:rPr>
        <w:t>7.3. Specific end use(s)</w:t>
      </w:r>
      <w:r>
        <w:rPr>
          <w:rFonts w:ascii="Arial" w:hAnsi="Arial" w:cs="Arial"/>
          <w:color w:val="000000"/>
          <w:sz w:val="20"/>
          <w:szCs w:val="20"/>
        </w:rPr>
        <w:t xml:space="preserve"> </w:t>
      </w:r>
    </w:p>
    <w:p w:rsidR="007D7EC8" w:rsidRPr="00F60374" w:rsidRDefault="007D7EC8">
      <w:pPr>
        <w:rPr>
          <w:rFonts w:ascii="Arial" w:hAnsi="Arial" w:cs="Arial"/>
          <w:color w:val="000000"/>
          <w:sz w:val="20"/>
          <w:szCs w:val="20"/>
        </w:rPr>
      </w:pPr>
      <w:r>
        <w:rPr>
          <w:rFonts w:ascii="Arial" w:hAnsi="Arial" w:cs="Arial"/>
          <w:color w:val="000000"/>
          <w:sz w:val="20"/>
          <w:szCs w:val="20"/>
        </w:rPr>
        <w:t>No data available.</w:t>
      </w:r>
      <w:r>
        <w:t> </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8. Exposure controls and personal protection</w:t>
            </w:r>
          </w:p>
        </w:tc>
      </w:tr>
    </w:tbl>
    <w:p w:rsidR="007D7EC8" w:rsidRDefault="007D7EC8">
      <w:pPr>
        <w:rPr>
          <w:vanish/>
        </w:rPr>
      </w:pP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2314"/>
        <w:gridCol w:w="8186"/>
      </w:tblGrid>
      <w:tr w:rsidR="007D7EC8" w:rsidRPr="00081374" w:rsidTr="00F60374">
        <w:trPr>
          <w:tblCellSpacing w:w="15" w:type="dxa"/>
        </w:trPr>
        <w:tc>
          <w:tcPr>
            <w:tcW w:w="1090" w:type="pct"/>
          </w:tcPr>
          <w:p w:rsidR="007D7EC8" w:rsidRDefault="005C5F81">
            <w:pPr>
              <w:rPr>
                <w:rFonts w:ascii="Arial" w:hAnsi="Arial" w:cs="Arial"/>
                <w:b/>
                <w:bCs/>
                <w:color w:val="000000"/>
                <w:sz w:val="20"/>
                <w:szCs w:val="20"/>
              </w:rPr>
            </w:pPr>
            <w:r>
              <w:rPr>
                <w:rFonts w:ascii="Arial" w:hAnsi="Arial" w:cs="Arial"/>
                <w:b/>
                <w:bCs/>
                <w:color w:val="000000"/>
                <w:sz w:val="20"/>
                <w:szCs w:val="20"/>
              </w:rPr>
              <w:t>Occupational Exposure Limits</w:t>
            </w:r>
          </w:p>
        </w:tc>
        <w:tc>
          <w:tcPr>
            <w:tcW w:w="0" w:type="auto"/>
          </w:tcPr>
          <w:p w:rsidR="007D7EC8" w:rsidRDefault="005C5F81">
            <w:pPr>
              <w:rPr>
                <w:rFonts w:ascii="Arial" w:hAnsi="Arial" w:cs="Arial"/>
                <w:color w:val="000000"/>
                <w:sz w:val="20"/>
                <w:szCs w:val="20"/>
              </w:rPr>
            </w:pPr>
            <w:r>
              <w:rPr>
                <w:rFonts w:ascii="Arial" w:hAnsi="Arial" w:cs="Arial"/>
                <w:color w:val="000000"/>
                <w:sz w:val="20"/>
                <w:szCs w:val="20"/>
              </w:rPr>
              <w:t>No exposure limits noted for ingredient(s)</w:t>
            </w:r>
          </w:p>
        </w:tc>
      </w:tr>
      <w:tr w:rsidR="007D7EC8" w:rsidRPr="00081374" w:rsidTr="00F60374">
        <w:trPr>
          <w:tblCellSpacing w:w="15" w:type="dxa"/>
        </w:trPr>
        <w:tc>
          <w:tcPr>
            <w:tcW w:w="1090" w:type="pct"/>
          </w:tcPr>
          <w:p w:rsidR="007D7EC8" w:rsidRDefault="005C5F81">
            <w:pPr>
              <w:rPr>
                <w:rFonts w:ascii="Arial" w:hAnsi="Arial" w:cs="Arial"/>
                <w:b/>
                <w:bCs/>
                <w:color w:val="000000"/>
                <w:sz w:val="20"/>
                <w:szCs w:val="20"/>
              </w:rPr>
            </w:pPr>
            <w:r>
              <w:rPr>
                <w:rFonts w:ascii="Arial" w:hAnsi="Arial" w:cs="Arial"/>
                <w:b/>
                <w:bCs/>
                <w:color w:val="000000"/>
                <w:sz w:val="20"/>
                <w:szCs w:val="20"/>
              </w:rPr>
              <w:t>Biological Limit Values</w:t>
            </w:r>
          </w:p>
        </w:tc>
        <w:tc>
          <w:tcPr>
            <w:tcW w:w="0" w:type="auto"/>
          </w:tcPr>
          <w:p w:rsidR="007D7EC8" w:rsidRDefault="005C5F81">
            <w:pPr>
              <w:rPr>
                <w:rFonts w:ascii="Arial" w:hAnsi="Arial" w:cs="Arial"/>
                <w:color w:val="000000"/>
                <w:sz w:val="20"/>
                <w:szCs w:val="20"/>
              </w:rPr>
            </w:pPr>
            <w:r>
              <w:rPr>
                <w:rFonts w:ascii="Arial" w:hAnsi="Arial" w:cs="Arial"/>
                <w:color w:val="000000"/>
                <w:sz w:val="20"/>
                <w:szCs w:val="20"/>
              </w:rPr>
              <w:t>No Biological exposure limits noted for the ingredient(s)</w:t>
            </w:r>
          </w:p>
        </w:tc>
      </w:tr>
      <w:tr w:rsidR="007D7EC8" w:rsidRPr="00081374" w:rsidTr="00F60374">
        <w:trPr>
          <w:tblCellSpacing w:w="15" w:type="dxa"/>
        </w:trPr>
        <w:tc>
          <w:tcPr>
            <w:tcW w:w="1090" w:type="pct"/>
          </w:tcPr>
          <w:p w:rsidR="007D7EC8" w:rsidRDefault="005C5F81">
            <w:pPr>
              <w:rPr>
                <w:rFonts w:ascii="Arial" w:hAnsi="Arial" w:cs="Arial"/>
                <w:b/>
                <w:bCs/>
                <w:color w:val="000000"/>
                <w:sz w:val="20"/>
                <w:szCs w:val="20"/>
              </w:rPr>
            </w:pPr>
            <w:r>
              <w:rPr>
                <w:rFonts w:ascii="Arial" w:hAnsi="Arial" w:cs="Arial"/>
                <w:b/>
                <w:bCs/>
                <w:color w:val="000000"/>
                <w:sz w:val="20"/>
                <w:szCs w:val="20"/>
              </w:rPr>
              <w:t>Appropriate engineering controls</w:t>
            </w:r>
          </w:p>
        </w:tc>
        <w:tc>
          <w:tcPr>
            <w:tcW w:w="0" w:type="auto"/>
          </w:tcPr>
          <w:p w:rsidR="007D7EC8" w:rsidRDefault="005C5F81">
            <w:pPr>
              <w:rPr>
                <w:rFonts w:ascii="Arial" w:hAnsi="Arial" w:cs="Arial"/>
                <w:color w:val="000000"/>
                <w:sz w:val="20"/>
                <w:szCs w:val="20"/>
              </w:rPr>
            </w:pPr>
            <w:r>
              <w:rPr>
                <w:rFonts w:ascii="Arial" w:hAnsi="Arial" w:cs="Arial"/>
                <w:color w:val="000000"/>
                <w:sz w:val="20"/>
                <w:szCs w:val="20"/>
              </w:rPr>
              <w:t>Explosion-proof general and local exhaust ventilation</w:t>
            </w:r>
          </w:p>
        </w:tc>
      </w:tr>
      <w:tr w:rsidR="007D7EC8" w:rsidRPr="00081374" w:rsidTr="00F60374">
        <w:trPr>
          <w:tblCellSpacing w:w="15" w:type="dxa"/>
        </w:trPr>
        <w:tc>
          <w:tcPr>
            <w:tcW w:w="1090" w:type="pct"/>
          </w:tcPr>
          <w:p w:rsidR="007D7EC8" w:rsidRDefault="005C5F81">
            <w:pPr>
              <w:rPr>
                <w:rFonts w:ascii="Arial" w:hAnsi="Arial" w:cs="Arial"/>
                <w:b/>
                <w:bCs/>
                <w:color w:val="000000"/>
                <w:sz w:val="20"/>
                <w:szCs w:val="20"/>
              </w:rPr>
            </w:pPr>
            <w:r>
              <w:rPr>
                <w:rFonts w:ascii="Arial" w:hAnsi="Arial" w:cs="Arial"/>
                <w:b/>
                <w:bCs/>
                <w:color w:val="000000"/>
                <w:sz w:val="20"/>
                <w:szCs w:val="20"/>
              </w:rPr>
              <w:t>Eye/Face Protection</w:t>
            </w:r>
          </w:p>
        </w:tc>
        <w:tc>
          <w:tcPr>
            <w:tcW w:w="0" w:type="auto"/>
          </w:tcPr>
          <w:p w:rsidR="007D7EC8" w:rsidRDefault="005C5F81">
            <w:pPr>
              <w:rPr>
                <w:rFonts w:ascii="Arial" w:hAnsi="Arial" w:cs="Arial"/>
                <w:color w:val="000000"/>
                <w:sz w:val="20"/>
                <w:szCs w:val="20"/>
              </w:rPr>
            </w:pPr>
            <w:r>
              <w:rPr>
                <w:rFonts w:ascii="Arial" w:hAnsi="Arial" w:cs="Arial"/>
                <w:color w:val="000000"/>
                <w:sz w:val="20"/>
                <w:szCs w:val="20"/>
              </w:rPr>
              <w:t xml:space="preserve">Chemical respirator with organic vapor cartridge and full </w:t>
            </w:r>
            <w:proofErr w:type="spellStart"/>
            <w:r>
              <w:rPr>
                <w:rFonts w:ascii="Arial" w:hAnsi="Arial" w:cs="Arial"/>
                <w:color w:val="000000"/>
                <w:sz w:val="20"/>
                <w:szCs w:val="20"/>
              </w:rPr>
              <w:t>facepiece</w:t>
            </w:r>
            <w:proofErr w:type="spellEnd"/>
          </w:p>
        </w:tc>
      </w:tr>
      <w:tr w:rsidR="007D7EC8" w:rsidRPr="00081374" w:rsidTr="00F60374">
        <w:trPr>
          <w:tblCellSpacing w:w="15" w:type="dxa"/>
        </w:trPr>
        <w:tc>
          <w:tcPr>
            <w:tcW w:w="1090" w:type="pct"/>
          </w:tcPr>
          <w:p w:rsidR="007D7EC8" w:rsidRDefault="005C5F81">
            <w:pPr>
              <w:rPr>
                <w:rFonts w:ascii="Arial" w:hAnsi="Arial" w:cs="Arial"/>
                <w:b/>
                <w:bCs/>
                <w:color w:val="000000"/>
                <w:sz w:val="20"/>
                <w:szCs w:val="20"/>
              </w:rPr>
            </w:pPr>
            <w:r>
              <w:rPr>
                <w:rFonts w:ascii="Arial" w:hAnsi="Arial" w:cs="Arial"/>
                <w:b/>
                <w:bCs/>
                <w:color w:val="000000"/>
                <w:sz w:val="20"/>
                <w:szCs w:val="20"/>
              </w:rPr>
              <w:t>Skin Protection – Hands</w:t>
            </w:r>
          </w:p>
        </w:tc>
        <w:tc>
          <w:tcPr>
            <w:tcW w:w="0" w:type="auto"/>
          </w:tcPr>
          <w:p w:rsidR="005C5F81" w:rsidRDefault="005C5F81">
            <w:pPr>
              <w:rPr>
                <w:rFonts w:ascii="Arial" w:hAnsi="Arial" w:cs="Arial"/>
                <w:color w:val="000000"/>
                <w:sz w:val="20"/>
                <w:szCs w:val="20"/>
              </w:rPr>
            </w:pPr>
            <w:r>
              <w:rPr>
                <w:rFonts w:ascii="Arial" w:hAnsi="Arial" w:cs="Arial"/>
                <w:color w:val="000000"/>
                <w:sz w:val="20"/>
                <w:szCs w:val="20"/>
              </w:rPr>
              <w:t>Wear appropriate chemical resistant gloves. Suitable gloves can be recommended by the glove supplier</w:t>
            </w:r>
          </w:p>
        </w:tc>
      </w:tr>
      <w:tr w:rsidR="007D7EC8" w:rsidRPr="00081374" w:rsidTr="00F60374">
        <w:trPr>
          <w:tblCellSpacing w:w="15" w:type="dxa"/>
        </w:trPr>
        <w:tc>
          <w:tcPr>
            <w:tcW w:w="1090" w:type="pct"/>
          </w:tcPr>
          <w:p w:rsidR="007D7EC8" w:rsidRDefault="005C5F81">
            <w:pPr>
              <w:rPr>
                <w:rFonts w:ascii="Arial" w:hAnsi="Arial" w:cs="Arial"/>
                <w:b/>
                <w:bCs/>
                <w:color w:val="000000"/>
                <w:sz w:val="20"/>
                <w:szCs w:val="20"/>
              </w:rPr>
            </w:pPr>
            <w:r>
              <w:rPr>
                <w:rFonts w:ascii="Arial" w:hAnsi="Arial" w:cs="Arial"/>
                <w:b/>
                <w:bCs/>
                <w:color w:val="000000"/>
                <w:sz w:val="20"/>
                <w:szCs w:val="20"/>
              </w:rPr>
              <w:t>Skin Protection – Other</w:t>
            </w:r>
          </w:p>
        </w:tc>
        <w:tc>
          <w:tcPr>
            <w:tcW w:w="0" w:type="auto"/>
          </w:tcPr>
          <w:p w:rsidR="007D7EC8" w:rsidRDefault="005C5F81">
            <w:pPr>
              <w:rPr>
                <w:rFonts w:ascii="Arial" w:hAnsi="Arial" w:cs="Arial"/>
                <w:color w:val="000000"/>
                <w:sz w:val="20"/>
                <w:szCs w:val="20"/>
              </w:rPr>
            </w:pPr>
            <w:r>
              <w:rPr>
                <w:rFonts w:ascii="Arial" w:hAnsi="Arial" w:cs="Arial"/>
                <w:color w:val="000000"/>
                <w:sz w:val="20"/>
                <w:szCs w:val="20"/>
              </w:rPr>
              <w:t>Wear suitable protective clothing. Use of an impervious apron is recommended</w:t>
            </w:r>
          </w:p>
        </w:tc>
      </w:tr>
      <w:tr w:rsidR="005C5F81" w:rsidRPr="00081374" w:rsidTr="00F60374">
        <w:trPr>
          <w:tblCellSpacing w:w="15" w:type="dxa"/>
        </w:trPr>
        <w:tc>
          <w:tcPr>
            <w:tcW w:w="1090" w:type="pct"/>
          </w:tcPr>
          <w:p w:rsidR="005C5F81" w:rsidRDefault="005C5F81">
            <w:pPr>
              <w:rPr>
                <w:rFonts w:ascii="Arial" w:hAnsi="Arial" w:cs="Arial"/>
                <w:b/>
                <w:bCs/>
                <w:color w:val="000000"/>
                <w:sz w:val="20"/>
                <w:szCs w:val="20"/>
              </w:rPr>
            </w:pPr>
            <w:r>
              <w:rPr>
                <w:rFonts w:ascii="Arial" w:hAnsi="Arial" w:cs="Arial"/>
                <w:b/>
                <w:bCs/>
                <w:color w:val="000000"/>
                <w:sz w:val="20"/>
                <w:szCs w:val="20"/>
              </w:rPr>
              <w:t>Respiratory Protection</w:t>
            </w:r>
          </w:p>
        </w:tc>
        <w:tc>
          <w:tcPr>
            <w:tcW w:w="0" w:type="auto"/>
          </w:tcPr>
          <w:p w:rsidR="005C5F81" w:rsidRDefault="005C5F81">
            <w:pPr>
              <w:rPr>
                <w:rFonts w:ascii="Arial" w:hAnsi="Arial" w:cs="Arial"/>
                <w:color w:val="000000"/>
                <w:sz w:val="20"/>
                <w:szCs w:val="20"/>
              </w:rPr>
            </w:pPr>
            <w:r>
              <w:rPr>
                <w:rFonts w:ascii="Arial" w:hAnsi="Arial" w:cs="Arial"/>
                <w:color w:val="000000"/>
                <w:sz w:val="20"/>
                <w:szCs w:val="20"/>
              </w:rPr>
              <w:t xml:space="preserve">Chemical respirator with organic vapor cartridge and full </w:t>
            </w:r>
            <w:proofErr w:type="spellStart"/>
            <w:r>
              <w:rPr>
                <w:rFonts w:ascii="Arial" w:hAnsi="Arial" w:cs="Arial"/>
                <w:color w:val="000000"/>
                <w:sz w:val="20"/>
                <w:szCs w:val="20"/>
              </w:rPr>
              <w:t>facepiece</w:t>
            </w:r>
            <w:proofErr w:type="spellEnd"/>
          </w:p>
        </w:tc>
      </w:tr>
      <w:tr w:rsidR="005C5F81" w:rsidRPr="00081374" w:rsidTr="00F60374">
        <w:trPr>
          <w:tblCellSpacing w:w="15" w:type="dxa"/>
        </w:trPr>
        <w:tc>
          <w:tcPr>
            <w:tcW w:w="1090" w:type="pct"/>
          </w:tcPr>
          <w:p w:rsidR="005C5F81" w:rsidRDefault="005C5F81">
            <w:pPr>
              <w:rPr>
                <w:rFonts w:ascii="Arial" w:hAnsi="Arial" w:cs="Arial"/>
                <w:b/>
                <w:bCs/>
                <w:color w:val="000000"/>
                <w:sz w:val="20"/>
                <w:szCs w:val="20"/>
              </w:rPr>
            </w:pPr>
            <w:r>
              <w:rPr>
                <w:rFonts w:ascii="Arial" w:hAnsi="Arial" w:cs="Arial"/>
                <w:b/>
                <w:bCs/>
                <w:color w:val="000000"/>
                <w:sz w:val="20"/>
                <w:szCs w:val="20"/>
              </w:rPr>
              <w:t>Thermal Hazards</w:t>
            </w:r>
          </w:p>
        </w:tc>
        <w:tc>
          <w:tcPr>
            <w:tcW w:w="0" w:type="auto"/>
          </w:tcPr>
          <w:p w:rsidR="005C5F81" w:rsidRDefault="005C5F81">
            <w:pPr>
              <w:rPr>
                <w:rFonts w:ascii="Arial" w:hAnsi="Arial" w:cs="Arial"/>
                <w:color w:val="000000"/>
                <w:sz w:val="20"/>
                <w:szCs w:val="20"/>
              </w:rPr>
            </w:pPr>
            <w:r>
              <w:rPr>
                <w:rFonts w:ascii="Arial" w:hAnsi="Arial" w:cs="Arial"/>
                <w:color w:val="000000"/>
                <w:sz w:val="20"/>
                <w:szCs w:val="20"/>
              </w:rPr>
              <w:t>Wear appropriate thermal protective clothing, when necessary</w:t>
            </w:r>
          </w:p>
        </w:tc>
      </w:tr>
      <w:tr w:rsidR="005C5F81" w:rsidRPr="00081374" w:rsidTr="00F60374">
        <w:trPr>
          <w:tblCellSpacing w:w="15" w:type="dxa"/>
        </w:trPr>
        <w:tc>
          <w:tcPr>
            <w:tcW w:w="1090" w:type="pct"/>
          </w:tcPr>
          <w:p w:rsidR="005C5F81" w:rsidRDefault="005C5F81">
            <w:pPr>
              <w:rPr>
                <w:rFonts w:ascii="Arial" w:hAnsi="Arial" w:cs="Arial"/>
                <w:b/>
                <w:bCs/>
                <w:color w:val="000000"/>
                <w:sz w:val="20"/>
                <w:szCs w:val="20"/>
              </w:rPr>
            </w:pPr>
            <w:r>
              <w:rPr>
                <w:rFonts w:ascii="Arial" w:hAnsi="Arial" w:cs="Arial"/>
                <w:b/>
                <w:bCs/>
                <w:color w:val="000000"/>
                <w:sz w:val="20"/>
                <w:szCs w:val="20"/>
              </w:rPr>
              <w:t>General Hygiene Considerations</w:t>
            </w:r>
          </w:p>
        </w:tc>
        <w:tc>
          <w:tcPr>
            <w:tcW w:w="0" w:type="auto"/>
          </w:tcPr>
          <w:p w:rsidR="005C5F81" w:rsidRDefault="005C5F81">
            <w:pPr>
              <w:rPr>
                <w:rFonts w:ascii="Arial" w:hAnsi="Arial" w:cs="Arial"/>
                <w:color w:val="000000"/>
                <w:sz w:val="20"/>
                <w:szCs w:val="20"/>
              </w:rPr>
            </w:pPr>
            <w:r>
              <w:rPr>
                <w:rFonts w:ascii="Arial" w:hAnsi="Arial" w:cs="Arial"/>
                <w:color w:val="000000"/>
                <w:sz w:val="20"/>
                <w:szCs w:val="20"/>
              </w:rPr>
              <w:t>When using, do not smoke. Always observe good personal hygiene measures, such as washing after handling the material and before eating, drinking, or smoking. Routinely wash work clothing and protective equipment to remove contaminants</w:t>
            </w:r>
          </w:p>
        </w:tc>
      </w:tr>
    </w:tbl>
    <w:p w:rsidR="007D7EC8" w:rsidRDefault="007D7EC8">
      <w:r>
        <w:rPr>
          <w:rFonts w:ascii="Arial" w:hAnsi="Arial" w:cs="Arial"/>
          <w:color w:val="000000"/>
          <w:sz w:val="20"/>
          <w:szCs w:val="20"/>
        </w:rPr>
        <w:t>See section 2 for further details. - [Prevention]:</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9. Physical and chemical properties</w:t>
            </w:r>
          </w:p>
        </w:tc>
      </w:tr>
    </w:tbl>
    <w:p w:rsidR="007D7EC8" w:rsidRDefault="007D7EC8">
      <w:r>
        <w:t xml:space="preserve">  </w:t>
      </w: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5192"/>
        <w:gridCol w:w="5177"/>
        <w:gridCol w:w="131"/>
      </w:tblGrid>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lastRenderedPageBreak/>
              <w:t>Appearance</w:t>
            </w:r>
          </w:p>
        </w:tc>
        <w:tc>
          <w:tcPr>
            <w:tcW w:w="2451" w:type="pct"/>
            <w:vAlign w:val="center"/>
          </w:tcPr>
          <w:p w:rsidR="007D7EC8" w:rsidRDefault="005C5F81">
            <w:pPr>
              <w:rPr>
                <w:rFonts w:ascii="Arial" w:hAnsi="Arial" w:cs="Arial"/>
                <w:color w:val="000000"/>
                <w:sz w:val="20"/>
                <w:szCs w:val="20"/>
              </w:rPr>
            </w:pPr>
            <w:r>
              <w:rPr>
                <w:rFonts w:ascii="Arial" w:hAnsi="Arial" w:cs="Arial"/>
                <w:color w:val="000000"/>
                <w:sz w:val="20"/>
                <w:szCs w:val="20"/>
              </w:rPr>
              <w:t>Clear Colorless Liquid</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Odor</w:t>
            </w:r>
          </w:p>
        </w:tc>
        <w:tc>
          <w:tcPr>
            <w:tcW w:w="2451" w:type="pct"/>
            <w:vAlign w:val="center"/>
          </w:tcPr>
          <w:p w:rsidR="007D7EC8" w:rsidRDefault="005C5F81">
            <w:pPr>
              <w:rPr>
                <w:rFonts w:ascii="Arial" w:hAnsi="Arial" w:cs="Arial"/>
                <w:color w:val="000000"/>
                <w:sz w:val="20"/>
                <w:szCs w:val="20"/>
              </w:rPr>
            </w:pPr>
            <w:r>
              <w:rPr>
                <w:rFonts w:ascii="Arial" w:hAnsi="Arial" w:cs="Arial"/>
                <w:color w:val="000000"/>
                <w:sz w:val="20"/>
                <w:szCs w:val="20"/>
              </w:rPr>
              <w:t>Odorless</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Odor threshold</w:t>
            </w:r>
          </w:p>
        </w:tc>
        <w:tc>
          <w:tcPr>
            <w:tcW w:w="2451" w:type="pct"/>
            <w:vAlign w:val="center"/>
          </w:tcPr>
          <w:p w:rsidR="007D7EC8" w:rsidRDefault="005C5F81">
            <w:pPr>
              <w:rPr>
                <w:rFonts w:ascii="Arial" w:hAnsi="Arial" w:cs="Arial"/>
                <w:color w:val="000000"/>
                <w:sz w:val="20"/>
                <w:szCs w:val="20"/>
              </w:rPr>
            </w:pPr>
            <w:r>
              <w:rPr>
                <w:rFonts w:ascii="Arial" w:hAnsi="Arial" w:cs="Arial"/>
                <w:color w:val="000000"/>
                <w:sz w:val="20"/>
                <w:szCs w:val="20"/>
              </w:rPr>
              <w:t>N/A</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 xml:space="preserve">pH </w:t>
            </w:r>
          </w:p>
        </w:tc>
        <w:tc>
          <w:tcPr>
            <w:tcW w:w="2451" w:type="pct"/>
            <w:vAlign w:val="center"/>
          </w:tcPr>
          <w:p w:rsidR="007D7EC8" w:rsidRDefault="005C5F81">
            <w:pPr>
              <w:rPr>
                <w:rFonts w:ascii="Arial" w:hAnsi="Arial" w:cs="Arial"/>
                <w:color w:val="000000"/>
                <w:sz w:val="20"/>
                <w:szCs w:val="20"/>
              </w:rPr>
            </w:pPr>
            <w:r>
              <w:rPr>
                <w:rFonts w:ascii="Arial" w:hAnsi="Arial" w:cs="Arial"/>
                <w:color w:val="000000"/>
                <w:sz w:val="20"/>
                <w:szCs w:val="20"/>
              </w:rPr>
              <w:t>Not available</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 xml:space="preserve">Melting point / freezing point </w:t>
            </w:r>
          </w:p>
        </w:tc>
        <w:tc>
          <w:tcPr>
            <w:tcW w:w="2451" w:type="pct"/>
            <w:vAlign w:val="center"/>
          </w:tcPr>
          <w:p w:rsidR="007D7EC8" w:rsidRDefault="005C5F81" w:rsidP="005C5F81">
            <w:pPr>
              <w:rPr>
                <w:rFonts w:ascii="Arial" w:hAnsi="Arial" w:cs="Arial"/>
                <w:color w:val="000000"/>
                <w:sz w:val="20"/>
                <w:szCs w:val="20"/>
              </w:rPr>
            </w:pPr>
            <w:r>
              <w:rPr>
                <w:rFonts w:ascii="Arial" w:hAnsi="Arial" w:cs="Arial"/>
                <w:color w:val="000000"/>
                <w:sz w:val="20"/>
                <w:szCs w:val="20"/>
              </w:rPr>
              <w:t>999</w:t>
            </w:r>
            <w:r>
              <w:t xml:space="preserve"> °</w:t>
            </w:r>
            <w:r w:rsidRPr="005C5F81">
              <w:rPr>
                <w:rFonts w:ascii="Arial" w:hAnsi="Arial" w:cs="Arial"/>
                <w:sz w:val="20"/>
                <w:szCs w:val="20"/>
              </w:rPr>
              <w:t>F (537.22 °C)</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 xml:space="preserve">Initial boiling point and boiling range </w:t>
            </w:r>
          </w:p>
        </w:tc>
        <w:tc>
          <w:tcPr>
            <w:tcW w:w="2451" w:type="pct"/>
            <w:vAlign w:val="center"/>
          </w:tcPr>
          <w:p w:rsidR="007D7EC8" w:rsidRDefault="007D7EC8" w:rsidP="005C5F81">
            <w:pPr>
              <w:rPr>
                <w:rFonts w:ascii="Arial" w:hAnsi="Arial" w:cs="Arial"/>
                <w:color w:val="000000"/>
                <w:sz w:val="20"/>
                <w:szCs w:val="20"/>
              </w:rPr>
            </w:pPr>
            <w:r>
              <w:rPr>
                <w:rFonts w:ascii="Arial" w:hAnsi="Arial" w:cs="Arial"/>
                <w:color w:val="000000"/>
                <w:sz w:val="20"/>
                <w:szCs w:val="20"/>
              </w:rPr>
              <w:t xml:space="preserve">Not </w:t>
            </w:r>
            <w:r w:rsidR="005C5F81">
              <w:rPr>
                <w:rFonts w:ascii="Arial" w:hAnsi="Arial" w:cs="Arial"/>
                <w:color w:val="000000"/>
                <w:sz w:val="20"/>
                <w:szCs w:val="20"/>
              </w:rPr>
              <w:t>available</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Flash Point</w:t>
            </w:r>
          </w:p>
        </w:tc>
        <w:tc>
          <w:tcPr>
            <w:tcW w:w="2451" w:type="pct"/>
            <w:vAlign w:val="center"/>
          </w:tcPr>
          <w:p w:rsidR="007D7EC8" w:rsidRDefault="005C5F81">
            <w:pPr>
              <w:rPr>
                <w:rFonts w:ascii="Arial" w:hAnsi="Arial" w:cs="Arial"/>
                <w:color w:val="000000"/>
                <w:sz w:val="20"/>
                <w:szCs w:val="20"/>
              </w:rPr>
            </w:pPr>
            <w:r>
              <w:rPr>
                <w:rFonts w:ascii="Arial" w:hAnsi="Arial" w:cs="Arial"/>
                <w:color w:val="000000"/>
                <w:sz w:val="20"/>
                <w:szCs w:val="20"/>
              </w:rPr>
              <w:t>129.0</w:t>
            </w:r>
            <w:r>
              <w:t xml:space="preserve"> </w:t>
            </w:r>
            <w:r w:rsidRPr="005C5F81">
              <w:rPr>
                <w:rFonts w:ascii="Arial" w:hAnsi="Arial" w:cs="Arial"/>
                <w:sz w:val="20"/>
                <w:szCs w:val="20"/>
              </w:rPr>
              <w:t>°</w:t>
            </w:r>
            <w:r>
              <w:rPr>
                <w:rFonts w:ascii="Arial" w:hAnsi="Arial" w:cs="Arial"/>
                <w:sz w:val="20"/>
                <w:szCs w:val="20"/>
              </w:rPr>
              <w:t xml:space="preserve">F(53.9 </w:t>
            </w:r>
            <w:r w:rsidRPr="005C5F81">
              <w:rPr>
                <w:rFonts w:ascii="Arial" w:hAnsi="Arial" w:cs="Arial"/>
                <w:sz w:val="20"/>
                <w:szCs w:val="20"/>
              </w:rPr>
              <w:t>°</w:t>
            </w:r>
            <w:r>
              <w:rPr>
                <w:rFonts w:ascii="Arial" w:hAnsi="Arial" w:cs="Arial"/>
                <w:sz w:val="20"/>
                <w:szCs w:val="20"/>
              </w:rPr>
              <w:t>C)</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Evaporation rate (Ether = 1)</w:t>
            </w:r>
          </w:p>
        </w:tc>
        <w:tc>
          <w:tcPr>
            <w:tcW w:w="2451" w:type="pct"/>
            <w:vAlign w:val="center"/>
          </w:tcPr>
          <w:p w:rsidR="007D7EC8" w:rsidRDefault="005C5F81">
            <w:pPr>
              <w:rPr>
                <w:rFonts w:ascii="Arial" w:hAnsi="Arial" w:cs="Arial"/>
                <w:color w:val="000000"/>
                <w:sz w:val="20"/>
                <w:szCs w:val="20"/>
              </w:rPr>
            </w:pPr>
            <w:r>
              <w:rPr>
                <w:rFonts w:ascii="Arial" w:hAnsi="Arial" w:cs="Arial"/>
                <w:color w:val="000000"/>
                <w:sz w:val="20"/>
                <w:szCs w:val="20"/>
              </w:rPr>
              <w:t>Not Available</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Flammability (solid, gas)</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Applicable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Upper/lower flammability or explosive limits</w:t>
            </w:r>
          </w:p>
        </w:tc>
        <w:tc>
          <w:tcPr>
            <w:tcW w:w="2451" w:type="pct"/>
            <w:vAlign w:val="center"/>
          </w:tcPr>
          <w:p w:rsidR="007D7EC8" w:rsidRDefault="007D7EC8">
            <w:pPr>
              <w:rPr>
                <w:rFonts w:ascii="Arial" w:hAnsi="Arial" w:cs="Arial"/>
                <w:color w:val="000000"/>
                <w:sz w:val="20"/>
                <w:szCs w:val="20"/>
              </w:rPr>
            </w:pPr>
            <w:r>
              <w:rPr>
                <w:rFonts w:ascii="Arial" w:hAnsi="Arial" w:cs="Arial"/>
                <w:b/>
                <w:bCs/>
                <w:color w:val="000000"/>
                <w:sz w:val="20"/>
                <w:szCs w:val="20"/>
              </w:rPr>
              <w:t>Lower Explosive Limit:</w:t>
            </w:r>
            <w:r>
              <w:rPr>
                <w:rFonts w:ascii="Arial" w:hAnsi="Arial" w:cs="Arial"/>
                <w:color w:val="000000"/>
                <w:sz w:val="20"/>
                <w:szCs w:val="20"/>
              </w:rPr>
              <w:t xml:space="preserve"> 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 </w:t>
            </w:r>
          </w:p>
        </w:tc>
        <w:tc>
          <w:tcPr>
            <w:tcW w:w="2451" w:type="pct"/>
            <w:vAlign w:val="center"/>
          </w:tcPr>
          <w:p w:rsidR="007D7EC8" w:rsidRDefault="007D7EC8">
            <w:pPr>
              <w:rPr>
                <w:rFonts w:ascii="Arial" w:hAnsi="Arial" w:cs="Arial"/>
                <w:color w:val="000000"/>
                <w:sz w:val="20"/>
                <w:szCs w:val="20"/>
              </w:rPr>
            </w:pPr>
            <w:r>
              <w:rPr>
                <w:rFonts w:ascii="Arial" w:hAnsi="Arial" w:cs="Arial"/>
                <w:b/>
                <w:bCs/>
                <w:color w:val="000000"/>
                <w:sz w:val="20"/>
                <w:szCs w:val="20"/>
              </w:rPr>
              <w:t>Upper Explosive Limit:</w:t>
            </w:r>
            <w:r>
              <w:rPr>
                <w:rFonts w:ascii="Arial" w:hAnsi="Arial" w:cs="Arial"/>
                <w:color w:val="000000"/>
                <w:sz w:val="20"/>
                <w:szCs w:val="20"/>
              </w:rPr>
              <w:t xml:space="preserve"> 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Vapor pressure (Pa)</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Vapor Density</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Specific Gravity</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1.03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Solubility in Water</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Complete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Partition coefficient n-</w:t>
            </w:r>
            <w:proofErr w:type="spellStart"/>
            <w:r>
              <w:rPr>
                <w:rFonts w:ascii="Arial" w:hAnsi="Arial" w:cs="Arial"/>
                <w:b/>
                <w:bCs/>
                <w:color w:val="000000"/>
                <w:sz w:val="20"/>
                <w:szCs w:val="20"/>
              </w:rPr>
              <w:t>octanol</w:t>
            </w:r>
            <w:proofErr w:type="spellEnd"/>
            <w:r>
              <w:rPr>
                <w:rFonts w:ascii="Arial" w:hAnsi="Arial" w:cs="Arial"/>
                <w:b/>
                <w:bCs/>
                <w:color w:val="000000"/>
                <w:sz w:val="20"/>
                <w:szCs w:val="20"/>
              </w:rPr>
              <w:t xml:space="preserve">/water (Log </w:t>
            </w:r>
            <w:proofErr w:type="spellStart"/>
            <w:r>
              <w:rPr>
                <w:rFonts w:ascii="Arial" w:hAnsi="Arial" w:cs="Arial"/>
                <w:b/>
                <w:bCs/>
                <w:color w:val="000000"/>
                <w:sz w:val="20"/>
                <w:szCs w:val="20"/>
              </w:rPr>
              <w:t>Kow</w:t>
            </w:r>
            <w:proofErr w:type="spellEnd"/>
            <w:r>
              <w:rPr>
                <w:rFonts w:ascii="Arial" w:hAnsi="Arial" w:cs="Arial"/>
                <w:b/>
                <w:bCs/>
                <w:color w:val="000000"/>
                <w:sz w:val="20"/>
                <w:szCs w:val="20"/>
              </w:rPr>
              <w:t>)</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 xml:space="preserve">Auto-ignition temperature </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Decomposition temperature</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Viscosity (</w:t>
            </w:r>
            <w:proofErr w:type="spellStart"/>
            <w:r>
              <w:rPr>
                <w:rFonts w:ascii="Arial" w:hAnsi="Arial" w:cs="Arial"/>
                <w:b/>
                <w:bCs/>
                <w:color w:val="000000"/>
                <w:sz w:val="20"/>
                <w:szCs w:val="20"/>
              </w:rPr>
              <w:t>cSt</w:t>
            </w:r>
            <w:proofErr w:type="spellEnd"/>
            <w:r>
              <w:rPr>
                <w:rFonts w:ascii="Arial" w:hAnsi="Arial" w:cs="Arial"/>
                <w:b/>
                <w:bCs/>
                <w:color w:val="000000"/>
                <w:sz w:val="20"/>
                <w:szCs w:val="20"/>
              </w:rPr>
              <w:t>)</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7D7EC8" w:rsidRPr="00081374" w:rsidTr="00F60374">
        <w:trPr>
          <w:tblCellSpacing w:w="15" w:type="dxa"/>
        </w:trPr>
        <w:tc>
          <w:tcPr>
            <w:tcW w:w="2451" w:type="pct"/>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VOC %</w:t>
            </w:r>
          </w:p>
        </w:tc>
        <w:tc>
          <w:tcPr>
            <w:tcW w:w="2451" w:type="pct"/>
            <w:vAlign w:val="center"/>
          </w:tcPr>
          <w:p w:rsidR="007D7EC8" w:rsidRDefault="007D7EC8">
            <w:pPr>
              <w:rPr>
                <w:rFonts w:ascii="Arial" w:hAnsi="Arial" w:cs="Arial"/>
                <w:color w:val="000000"/>
                <w:sz w:val="20"/>
                <w:szCs w:val="20"/>
              </w:rPr>
            </w:pPr>
            <w:r>
              <w:rPr>
                <w:rFonts w:ascii="Arial" w:hAnsi="Arial" w:cs="Arial"/>
                <w:color w:val="000000"/>
                <w:sz w:val="20"/>
                <w:szCs w:val="20"/>
              </w:rPr>
              <w:t xml:space="preserve">Not Measured </w:t>
            </w:r>
          </w:p>
        </w:tc>
        <w:tc>
          <w:tcPr>
            <w:tcW w:w="41" w:type="pct"/>
            <w:vAlign w:val="center"/>
          </w:tcPr>
          <w:p w:rsidR="007D7EC8" w:rsidRDefault="007D7EC8">
            <w:pPr>
              <w:rPr>
                <w:rFonts w:ascii="Arial" w:hAnsi="Arial" w:cs="Arial"/>
                <w:color w:val="000000"/>
                <w:sz w:val="20"/>
                <w:szCs w:val="20"/>
              </w:rPr>
            </w:pPr>
            <w:r>
              <w:rPr>
                <w:rFonts w:ascii="Arial" w:hAnsi="Arial" w:cs="Arial"/>
                <w:color w:val="000000"/>
                <w:sz w:val="20"/>
                <w:szCs w:val="20"/>
              </w:rPr>
              <w:t> </w:t>
            </w:r>
          </w:p>
        </w:tc>
      </w:tr>
      <w:tr w:rsidR="0014689F" w:rsidRPr="00081374" w:rsidTr="00F60374">
        <w:trPr>
          <w:tblCellSpacing w:w="15" w:type="dxa"/>
        </w:trPr>
        <w:tc>
          <w:tcPr>
            <w:tcW w:w="2451" w:type="pct"/>
            <w:vAlign w:val="center"/>
          </w:tcPr>
          <w:p w:rsidR="0014689F" w:rsidRDefault="0014689F">
            <w:pPr>
              <w:rPr>
                <w:rFonts w:ascii="Arial" w:hAnsi="Arial" w:cs="Arial"/>
                <w:b/>
                <w:bCs/>
                <w:color w:val="000000"/>
                <w:sz w:val="20"/>
                <w:szCs w:val="20"/>
              </w:rPr>
            </w:pPr>
            <w:r>
              <w:rPr>
                <w:rFonts w:ascii="Arial" w:hAnsi="Arial" w:cs="Arial"/>
                <w:b/>
                <w:bCs/>
                <w:color w:val="000000"/>
                <w:sz w:val="20"/>
                <w:szCs w:val="20"/>
              </w:rPr>
              <w:t>9.2 Other information</w:t>
            </w:r>
          </w:p>
        </w:tc>
        <w:tc>
          <w:tcPr>
            <w:tcW w:w="2451" w:type="pct"/>
            <w:vAlign w:val="center"/>
          </w:tcPr>
          <w:p w:rsidR="0014689F" w:rsidRDefault="0014689F">
            <w:pPr>
              <w:rPr>
                <w:rFonts w:ascii="Arial" w:hAnsi="Arial" w:cs="Arial"/>
                <w:color w:val="000000"/>
                <w:sz w:val="20"/>
                <w:szCs w:val="20"/>
              </w:rPr>
            </w:pPr>
          </w:p>
        </w:tc>
        <w:tc>
          <w:tcPr>
            <w:tcW w:w="41" w:type="pct"/>
            <w:vAlign w:val="center"/>
          </w:tcPr>
          <w:p w:rsidR="0014689F" w:rsidRDefault="0014689F">
            <w:pPr>
              <w:rPr>
                <w:rFonts w:ascii="Arial" w:hAnsi="Arial" w:cs="Arial"/>
                <w:color w:val="000000"/>
                <w:sz w:val="20"/>
                <w:szCs w:val="20"/>
              </w:rPr>
            </w:pPr>
          </w:p>
        </w:tc>
      </w:tr>
      <w:tr w:rsidR="0014689F" w:rsidRPr="00081374" w:rsidTr="00F60374">
        <w:trPr>
          <w:tblCellSpacing w:w="15" w:type="dxa"/>
        </w:trPr>
        <w:tc>
          <w:tcPr>
            <w:tcW w:w="2451" w:type="pct"/>
            <w:vAlign w:val="center"/>
          </w:tcPr>
          <w:p w:rsidR="0014689F" w:rsidRDefault="0014689F">
            <w:pPr>
              <w:rPr>
                <w:rFonts w:ascii="Arial" w:hAnsi="Arial" w:cs="Arial"/>
                <w:b/>
                <w:bCs/>
                <w:color w:val="000000"/>
                <w:sz w:val="20"/>
                <w:szCs w:val="20"/>
              </w:rPr>
            </w:pPr>
            <w:r>
              <w:rPr>
                <w:rFonts w:ascii="Arial" w:hAnsi="Arial" w:cs="Arial"/>
                <w:b/>
                <w:bCs/>
                <w:color w:val="000000"/>
                <w:sz w:val="20"/>
                <w:szCs w:val="20"/>
              </w:rPr>
              <w:t>Explosive Properties</w:t>
            </w:r>
          </w:p>
        </w:tc>
        <w:tc>
          <w:tcPr>
            <w:tcW w:w="2451" w:type="pct"/>
            <w:vAlign w:val="center"/>
          </w:tcPr>
          <w:p w:rsidR="0014689F" w:rsidRDefault="0014689F">
            <w:pPr>
              <w:rPr>
                <w:rFonts w:ascii="Arial" w:hAnsi="Arial" w:cs="Arial"/>
                <w:color w:val="000000"/>
                <w:sz w:val="20"/>
                <w:szCs w:val="20"/>
              </w:rPr>
            </w:pPr>
            <w:r>
              <w:rPr>
                <w:rFonts w:ascii="Arial" w:hAnsi="Arial" w:cs="Arial"/>
                <w:color w:val="000000"/>
                <w:sz w:val="20"/>
                <w:szCs w:val="20"/>
              </w:rPr>
              <w:t>Not Explosive</w:t>
            </w:r>
          </w:p>
        </w:tc>
        <w:tc>
          <w:tcPr>
            <w:tcW w:w="41" w:type="pct"/>
            <w:vAlign w:val="center"/>
          </w:tcPr>
          <w:p w:rsidR="0014689F" w:rsidRDefault="0014689F">
            <w:pPr>
              <w:rPr>
                <w:rFonts w:ascii="Arial" w:hAnsi="Arial" w:cs="Arial"/>
                <w:color w:val="000000"/>
                <w:sz w:val="20"/>
                <w:szCs w:val="20"/>
              </w:rPr>
            </w:pPr>
          </w:p>
        </w:tc>
      </w:tr>
      <w:tr w:rsidR="0014689F" w:rsidRPr="00081374" w:rsidTr="00F60374">
        <w:trPr>
          <w:tblCellSpacing w:w="15" w:type="dxa"/>
        </w:trPr>
        <w:tc>
          <w:tcPr>
            <w:tcW w:w="2451" w:type="pct"/>
            <w:vAlign w:val="center"/>
          </w:tcPr>
          <w:p w:rsidR="0014689F" w:rsidRDefault="0014689F">
            <w:pPr>
              <w:rPr>
                <w:rFonts w:ascii="Arial" w:hAnsi="Arial" w:cs="Arial"/>
                <w:b/>
                <w:bCs/>
                <w:color w:val="000000"/>
                <w:sz w:val="20"/>
                <w:szCs w:val="20"/>
              </w:rPr>
            </w:pPr>
            <w:r>
              <w:rPr>
                <w:rFonts w:ascii="Arial" w:hAnsi="Arial" w:cs="Arial"/>
                <w:b/>
                <w:bCs/>
                <w:color w:val="000000"/>
                <w:sz w:val="20"/>
                <w:szCs w:val="20"/>
              </w:rPr>
              <w:t>Flammability class</w:t>
            </w:r>
          </w:p>
        </w:tc>
        <w:tc>
          <w:tcPr>
            <w:tcW w:w="2451" w:type="pct"/>
            <w:vAlign w:val="center"/>
          </w:tcPr>
          <w:p w:rsidR="0014689F" w:rsidRDefault="0014689F">
            <w:pPr>
              <w:rPr>
                <w:rFonts w:ascii="Arial" w:hAnsi="Arial" w:cs="Arial"/>
                <w:color w:val="000000"/>
                <w:sz w:val="20"/>
                <w:szCs w:val="20"/>
              </w:rPr>
            </w:pPr>
            <w:r>
              <w:rPr>
                <w:rFonts w:ascii="Arial" w:hAnsi="Arial" w:cs="Arial"/>
                <w:color w:val="000000"/>
                <w:sz w:val="20"/>
                <w:szCs w:val="20"/>
              </w:rPr>
              <w:t>Combustible II estimated</w:t>
            </w:r>
          </w:p>
        </w:tc>
        <w:tc>
          <w:tcPr>
            <w:tcW w:w="41" w:type="pct"/>
            <w:vAlign w:val="center"/>
          </w:tcPr>
          <w:p w:rsidR="0014689F" w:rsidRDefault="0014689F">
            <w:pPr>
              <w:rPr>
                <w:rFonts w:ascii="Arial" w:hAnsi="Arial" w:cs="Arial"/>
                <w:color w:val="000000"/>
                <w:sz w:val="20"/>
                <w:szCs w:val="20"/>
              </w:rPr>
            </w:pPr>
          </w:p>
        </w:tc>
      </w:tr>
      <w:tr w:rsidR="0014689F" w:rsidRPr="00081374" w:rsidTr="00F60374">
        <w:trPr>
          <w:tblCellSpacing w:w="15" w:type="dxa"/>
        </w:trPr>
        <w:tc>
          <w:tcPr>
            <w:tcW w:w="2451" w:type="pct"/>
            <w:vAlign w:val="center"/>
          </w:tcPr>
          <w:p w:rsidR="0014689F" w:rsidRDefault="0014689F">
            <w:pPr>
              <w:rPr>
                <w:rFonts w:ascii="Arial" w:hAnsi="Arial" w:cs="Arial"/>
                <w:b/>
                <w:bCs/>
                <w:color w:val="000000"/>
                <w:sz w:val="20"/>
                <w:szCs w:val="20"/>
              </w:rPr>
            </w:pPr>
            <w:r>
              <w:rPr>
                <w:rFonts w:ascii="Arial" w:hAnsi="Arial" w:cs="Arial"/>
                <w:b/>
                <w:bCs/>
                <w:color w:val="000000"/>
                <w:sz w:val="20"/>
                <w:szCs w:val="20"/>
              </w:rPr>
              <w:t>Heat of Combustion (NFPA 30B)</w:t>
            </w:r>
          </w:p>
        </w:tc>
        <w:tc>
          <w:tcPr>
            <w:tcW w:w="2451" w:type="pct"/>
            <w:vAlign w:val="center"/>
          </w:tcPr>
          <w:p w:rsidR="0014689F" w:rsidRDefault="0014689F">
            <w:pPr>
              <w:rPr>
                <w:rFonts w:ascii="Arial" w:hAnsi="Arial" w:cs="Arial"/>
                <w:color w:val="000000"/>
                <w:sz w:val="20"/>
                <w:szCs w:val="20"/>
              </w:rPr>
            </w:pPr>
            <w:r>
              <w:rPr>
                <w:rFonts w:ascii="Arial" w:hAnsi="Arial" w:cs="Arial"/>
                <w:color w:val="000000"/>
                <w:sz w:val="20"/>
                <w:szCs w:val="20"/>
              </w:rPr>
              <w:t>41.2 kJ/g</w:t>
            </w:r>
          </w:p>
        </w:tc>
        <w:tc>
          <w:tcPr>
            <w:tcW w:w="41" w:type="pct"/>
            <w:vAlign w:val="center"/>
          </w:tcPr>
          <w:p w:rsidR="0014689F" w:rsidRDefault="0014689F">
            <w:pPr>
              <w:rPr>
                <w:rFonts w:ascii="Arial" w:hAnsi="Arial" w:cs="Arial"/>
                <w:color w:val="000000"/>
                <w:sz w:val="20"/>
                <w:szCs w:val="20"/>
              </w:rPr>
            </w:pPr>
          </w:p>
        </w:tc>
      </w:tr>
      <w:tr w:rsidR="0014689F" w:rsidRPr="00081374" w:rsidTr="00F60374">
        <w:trPr>
          <w:tblCellSpacing w:w="15" w:type="dxa"/>
        </w:trPr>
        <w:tc>
          <w:tcPr>
            <w:tcW w:w="2451" w:type="pct"/>
            <w:vAlign w:val="center"/>
          </w:tcPr>
          <w:p w:rsidR="0014689F" w:rsidRDefault="0014689F">
            <w:pPr>
              <w:rPr>
                <w:rFonts w:ascii="Arial" w:hAnsi="Arial" w:cs="Arial"/>
                <w:b/>
                <w:bCs/>
                <w:color w:val="000000"/>
                <w:sz w:val="20"/>
                <w:szCs w:val="20"/>
              </w:rPr>
            </w:pPr>
            <w:r>
              <w:rPr>
                <w:rFonts w:ascii="Arial" w:hAnsi="Arial" w:cs="Arial"/>
                <w:b/>
                <w:bCs/>
                <w:color w:val="000000"/>
                <w:sz w:val="20"/>
                <w:szCs w:val="20"/>
              </w:rPr>
              <w:t>Oxidizing Properties</w:t>
            </w:r>
          </w:p>
        </w:tc>
        <w:tc>
          <w:tcPr>
            <w:tcW w:w="2451" w:type="pct"/>
            <w:vAlign w:val="center"/>
          </w:tcPr>
          <w:p w:rsidR="0014689F" w:rsidRDefault="0014689F">
            <w:pPr>
              <w:rPr>
                <w:rFonts w:ascii="Arial" w:hAnsi="Arial" w:cs="Arial"/>
                <w:color w:val="000000"/>
                <w:sz w:val="20"/>
                <w:szCs w:val="20"/>
              </w:rPr>
            </w:pPr>
            <w:r>
              <w:rPr>
                <w:rFonts w:ascii="Arial" w:hAnsi="Arial" w:cs="Arial"/>
                <w:color w:val="000000"/>
                <w:sz w:val="20"/>
                <w:szCs w:val="20"/>
              </w:rPr>
              <w:t>Not oxidizing</w:t>
            </w:r>
          </w:p>
        </w:tc>
        <w:tc>
          <w:tcPr>
            <w:tcW w:w="41" w:type="pct"/>
            <w:vAlign w:val="center"/>
          </w:tcPr>
          <w:p w:rsidR="0014689F" w:rsidRDefault="0014689F">
            <w:pPr>
              <w:rPr>
                <w:rFonts w:ascii="Arial" w:hAnsi="Arial" w:cs="Arial"/>
                <w:color w:val="000000"/>
                <w:sz w:val="20"/>
                <w:szCs w:val="20"/>
              </w:rPr>
            </w:pPr>
          </w:p>
        </w:tc>
      </w:tr>
    </w:tbl>
    <w:p w:rsidR="007D7EC8" w:rsidRDefault="007D7EC8"/>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10. Stability and reactivity</w:t>
            </w:r>
          </w:p>
        </w:tc>
      </w:tr>
    </w:tbl>
    <w:p w:rsidR="007D7EC8" w:rsidRDefault="007D7EC8">
      <w:r>
        <w:t xml:space="preserve">  </w:t>
      </w: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Pr>
          <w:p w:rsidR="007D7EC8" w:rsidRDefault="007D7EC8" w:rsidP="00F60374">
            <w:pPr>
              <w:rPr>
                <w:rFonts w:ascii="Arial" w:hAnsi="Arial" w:cs="Arial"/>
                <w:color w:val="000000"/>
                <w:sz w:val="20"/>
                <w:szCs w:val="20"/>
              </w:rPr>
            </w:pPr>
            <w:r>
              <w:rPr>
                <w:rFonts w:ascii="Arial" w:hAnsi="Arial" w:cs="Arial"/>
                <w:b/>
                <w:bCs/>
                <w:color w:val="000000"/>
                <w:sz w:val="20"/>
                <w:szCs w:val="20"/>
              </w:rPr>
              <w:t>10.1. Reactivity</w:t>
            </w:r>
            <w:r>
              <w:rPr>
                <w:rFonts w:ascii="Arial" w:hAnsi="Arial" w:cs="Arial"/>
                <w:color w:val="000000"/>
                <w:sz w:val="20"/>
                <w:szCs w:val="20"/>
              </w:rPr>
              <w:t xml:space="preserve"> </w:t>
            </w:r>
          </w:p>
          <w:p w:rsidR="007D7EC8" w:rsidRDefault="0014689F" w:rsidP="00F60374">
            <w:pPr>
              <w:rPr>
                <w:rFonts w:ascii="Arial" w:hAnsi="Arial" w:cs="Arial"/>
                <w:b/>
                <w:bCs/>
                <w:color w:val="000000"/>
                <w:sz w:val="20"/>
                <w:szCs w:val="20"/>
              </w:rPr>
            </w:pPr>
            <w:r>
              <w:rPr>
                <w:rFonts w:ascii="Arial" w:hAnsi="Arial" w:cs="Arial"/>
                <w:color w:val="000000"/>
                <w:sz w:val="20"/>
                <w:szCs w:val="20"/>
              </w:rPr>
              <w:t>The product is stable and non-reactive under normal conditions of use, storage and transport</w:t>
            </w:r>
          </w:p>
          <w:p w:rsidR="007D7EC8" w:rsidRDefault="007D7EC8" w:rsidP="00F60374">
            <w:pPr>
              <w:rPr>
                <w:rFonts w:ascii="Arial" w:hAnsi="Arial" w:cs="Arial"/>
                <w:b/>
                <w:bCs/>
                <w:color w:val="000000"/>
                <w:sz w:val="20"/>
                <w:szCs w:val="20"/>
              </w:rPr>
            </w:pPr>
            <w:r>
              <w:rPr>
                <w:rFonts w:ascii="Arial" w:hAnsi="Arial" w:cs="Arial"/>
                <w:b/>
                <w:bCs/>
                <w:color w:val="000000"/>
                <w:sz w:val="20"/>
                <w:szCs w:val="20"/>
              </w:rPr>
              <w:t>10.2. Chemical stability</w:t>
            </w:r>
          </w:p>
          <w:p w:rsidR="007D7EC8" w:rsidRDefault="007D7EC8" w:rsidP="00F60374">
            <w:pPr>
              <w:rPr>
                <w:rFonts w:ascii="Arial" w:hAnsi="Arial" w:cs="Arial"/>
                <w:b/>
                <w:bCs/>
                <w:color w:val="000000"/>
                <w:sz w:val="20"/>
                <w:szCs w:val="20"/>
              </w:rPr>
            </w:pPr>
            <w:r>
              <w:rPr>
                <w:rFonts w:ascii="Arial" w:hAnsi="Arial" w:cs="Arial"/>
                <w:color w:val="000000"/>
                <w:sz w:val="20"/>
                <w:szCs w:val="20"/>
              </w:rPr>
              <w:t>Stable under normal circumstances.</w:t>
            </w:r>
            <w:r>
              <w:rPr>
                <w:rFonts w:ascii="Arial" w:hAnsi="Arial" w:cs="Arial"/>
                <w:b/>
                <w:bCs/>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b/>
                <w:bCs/>
                <w:color w:val="000000"/>
                <w:sz w:val="20"/>
                <w:szCs w:val="20"/>
              </w:rPr>
              <w:t>10.3. Possibility of hazardous reactions</w:t>
            </w:r>
            <w:r>
              <w:rPr>
                <w:rFonts w:ascii="Arial" w:hAnsi="Arial" w:cs="Arial"/>
                <w:color w:val="000000"/>
                <w:sz w:val="20"/>
                <w:szCs w:val="20"/>
              </w:rPr>
              <w:t xml:space="preserve"> </w:t>
            </w:r>
          </w:p>
          <w:p w:rsidR="007D7EC8" w:rsidRDefault="007D7EC8" w:rsidP="00F60374">
            <w:pPr>
              <w:rPr>
                <w:rFonts w:ascii="Arial" w:hAnsi="Arial" w:cs="Arial"/>
                <w:b/>
                <w:bCs/>
                <w:color w:val="000000"/>
                <w:sz w:val="20"/>
                <w:szCs w:val="20"/>
              </w:rPr>
            </w:pPr>
            <w:r>
              <w:rPr>
                <w:rFonts w:ascii="Arial" w:hAnsi="Arial" w:cs="Arial"/>
                <w:color w:val="000000"/>
                <w:sz w:val="20"/>
                <w:szCs w:val="20"/>
              </w:rPr>
              <w:t xml:space="preserve">No </w:t>
            </w:r>
            <w:r w:rsidR="0014689F">
              <w:rPr>
                <w:rFonts w:ascii="Arial" w:hAnsi="Arial" w:cs="Arial"/>
                <w:color w:val="000000"/>
                <w:sz w:val="20"/>
                <w:szCs w:val="20"/>
              </w:rPr>
              <w:t>dangerous reaction known under conditions of normal use</w:t>
            </w:r>
            <w:r>
              <w:rPr>
                <w:rFonts w:ascii="Arial" w:hAnsi="Arial" w:cs="Arial"/>
                <w:b/>
                <w:bCs/>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b/>
                <w:bCs/>
                <w:color w:val="000000"/>
                <w:sz w:val="20"/>
                <w:szCs w:val="20"/>
              </w:rPr>
              <w:t>10.4. Conditions to avoid</w:t>
            </w:r>
            <w:r>
              <w:rPr>
                <w:rFonts w:ascii="Arial" w:hAnsi="Arial" w:cs="Arial"/>
                <w:color w:val="000000"/>
                <w:sz w:val="20"/>
                <w:szCs w:val="20"/>
              </w:rPr>
              <w:t xml:space="preserve"> </w:t>
            </w:r>
          </w:p>
          <w:p w:rsidR="007D7EC8" w:rsidRDefault="0014689F" w:rsidP="00F60374">
            <w:pPr>
              <w:rPr>
                <w:rFonts w:ascii="Arial" w:hAnsi="Arial" w:cs="Arial"/>
                <w:b/>
                <w:bCs/>
                <w:color w:val="000000"/>
                <w:sz w:val="20"/>
                <w:szCs w:val="20"/>
              </w:rPr>
            </w:pPr>
            <w:r>
              <w:rPr>
                <w:rFonts w:ascii="Arial" w:hAnsi="Arial" w:cs="Arial"/>
                <w:color w:val="000000"/>
                <w:sz w:val="20"/>
                <w:szCs w:val="20"/>
              </w:rPr>
              <w:t>Avoid heat, sparks, open flames and other ignition sources. Avoid temperatures exceeding the flash point. Contact with compatible materials</w:t>
            </w:r>
          </w:p>
          <w:p w:rsidR="007D7EC8" w:rsidRDefault="007D7EC8" w:rsidP="00F60374">
            <w:pPr>
              <w:rPr>
                <w:rFonts w:ascii="Arial" w:hAnsi="Arial" w:cs="Arial"/>
                <w:color w:val="000000"/>
                <w:sz w:val="20"/>
                <w:szCs w:val="20"/>
              </w:rPr>
            </w:pPr>
            <w:r>
              <w:rPr>
                <w:rFonts w:ascii="Arial" w:hAnsi="Arial" w:cs="Arial"/>
                <w:b/>
                <w:bCs/>
                <w:color w:val="000000"/>
                <w:sz w:val="20"/>
                <w:szCs w:val="20"/>
              </w:rPr>
              <w:t>10.5. Incompatible materials</w:t>
            </w:r>
            <w:r>
              <w:rPr>
                <w:rFonts w:ascii="Arial" w:hAnsi="Arial" w:cs="Arial"/>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color w:val="000000"/>
                <w:sz w:val="20"/>
                <w:szCs w:val="20"/>
              </w:rPr>
              <w:t>Strong Oxidizers</w:t>
            </w:r>
          </w:p>
          <w:p w:rsidR="007D7EC8" w:rsidRDefault="007D7EC8" w:rsidP="00F60374">
            <w:pPr>
              <w:rPr>
                <w:rFonts w:ascii="Arial" w:hAnsi="Arial" w:cs="Arial"/>
                <w:color w:val="000000"/>
                <w:sz w:val="20"/>
                <w:szCs w:val="20"/>
              </w:rPr>
            </w:pPr>
            <w:r>
              <w:rPr>
                <w:rFonts w:ascii="Arial" w:hAnsi="Arial" w:cs="Arial"/>
                <w:b/>
                <w:bCs/>
                <w:color w:val="000000"/>
                <w:sz w:val="20"/>
                <w:szCs w:val="20"/>
              </w:rPr>
              <w:lastRenderedPageBreak/>
              <w:t>10.6. Hazardous decomposition products</w:t>
            </w:r>
            <w:r>
              <w:rPr>
                <w:rFonts w:ascii="Arial" w:hAnsi="Arial" w:cs="Arial"/>
                <w:color w:val="000000"/>
                <w:sz w:val="20"/>
                <w:szCs w:val="20"/>
              </w:rPr>
              <w:t xml:space="preserve"> </w:t>
            </w:r>
          </w:p>
          <w:p w:rsidR="007D7EC8" w:rsidRDefault="007D7EC8">
            <w:pPr>
              <w:rPr>
                <w:rFonts w:ascii="Arial" w:hAnsi="Arial" w:cs="Arial"/>
                <w:b/>
                <w:bCs/>
                <w:color w:val="000000"/>
                <w:sz w:val="20"/>
                <w:szCs w:val="20"/>
              </w:rPr>
            </w:pPr>
            <w:r>
              <w:rPr>
                <w:rFonts w:ascii="Arial" w:hAnsi="Arial" w:cs="Arial"/>
                <w:color w:val="000000"/>
                <w:sz w:val="20"/>
                <w:szCs w:val="20"/>
              </w:rPr>
              <w:t>Carbon Oxides</w:t>
            </w:r>
          </w:p>
        </w:tc>
      </w:tr>
    </w:tbl>
    <w:p w:rsidR="007D7EC8" w:rsidRDefault="007D7EC8"/>
    <w:tbl>
      <w:tblPr>
        <w:tblW w:w="10463" w:type="dxa"/>
        <w:tblCellSpacing w:w="15"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463"/>
      </w:tblGrid>
      <w:tr w:rsidR="007D7EC8" w:rsidRPr="00081374" w:rsidTr="00F60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11. Toxicological information</w:t>
            </w:r>
          </w:p>
        </w:tc>
      </w:tr>
    </w:tbl>
    <w:p w:rsidR="007D7EC8" w:rsidRDefault="007D7EC8" w:rsidP="00F60374">
      <w:pPr>
        <w:rPr>
          <w:rFonts w:ascii="Arial" w:hAnsi="Arial" w:cs="Arial"/>
          <w:b/>
          <w:bCs/>
          <w:color w:val="000000"/>
          <w:sz w:val="20"/>
          <w:szCs w:val="20"/>
        </w:rPr>
      </w:pPr>
    </w:p>
    <w:p w:rsidR="007D7EC8" w:rsidRDefault="007D7EC8" w:rsidP="00F60374">
      <w:pPr>
        <w:rPr>
          <w:rFonts w:ascii="Arial" w:hAnsi="Arial" w:cs="Arial"/>
          <w:color w:val="000000"/>
          <w:sz w:val="20"/>
          <w:szCs w:val="20"/>
        </w:rPr>
      </w:pPr>
      <w:r>
        <w:rPr>
          <w:rFonts w:ascii="Arial" w:hAnsi="Arial" w:cs="Arial"/>
          <w:b/>
          <w:bCs/>
          <w:color w:val="000000"/>
          <w:sz w:val="20"/>
          <w:szCs w:val="20"/>
        </w:rPr>
        <w:t>Acute toxicity</w:t>
      </w:r>
      <w:r>
        <w:rPr>
          <w:rFonts w:ascii="Arial" w:hAnsi="Arial" w:cs="Arial"/>
          <w:color w:val="000000"/>
          <w:sz w:val="20"/>
          <w:szCs w:val="20"/>
        </w:rPr>
        <w:t xml:space="preserve"> </w:t>
      </w:r>
    </w:p>
    <w:p w:rsidR="007D7EC8" w:rsidRDefault="007D7EC8" w:rsidP="00F60374">
      <w:r>
        <w:rPr>
          <w:rFonts w:ascii="Arial" w:hAnsi="Arial" w:cs="Arial"/>
          <w:color w:val="000000"/>
          <w:sz w:val="20"/>
          <w:szCs w:val="20"/>
        </w:rPr>
        <w:t>There are no ingredients in this product which are classified as hazardous.</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3870"/>
        <w:gridCol w:w="1669"/>
        <w:gridCol w:w="4961"/>
      </w:tblGrid>
      <w:tr w:rsidR="007D7EC8" w:rsidRPr="00081374">
        <w:trPr>
          <w:tblCellSpacing w:w="15" w:type="dxa"/>
        </w:trPr>
        <w:tc>
          <w:tcPr>
            <w:tcW w:w="1750" w:type="pct"/>
            <w:tcBorders>
              <w:top w:val="outset" w:sz="6" w:space="0" w:color="auto"/>
              <w:bottom w:val="outset" w:sz="6" w:space="0" w:color="auto"/>
              <w:right w:val="outset" w:sz="6" w:space="0" w:color="auto"/>
            </w:tcBorders>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tcPr>
          <w:p w:rsidR="007D7EC8" w:rsidRDefault="007D7EC8">
            <w:pPr>
              <w:jc w:val="center"/>
              <w:rPr>
                <w:rFonts w:ascii="Arial" w:hAnsi="Arial" w:cs="Arial"/>
                <w:b/>
                <w:bCs/>
                <w:color w:val="000000"/>
                <w:sz w:val="20"/>
                <w:szCs w:val="20"/>
              </w:rPr>
            </w:pPr>
            <w:r>
              <w:rPr>
                <w:rFonts w:ascii="Arial" w:hAnsi="Arial" w:cs="Arial"/>
                <w:b/>
                <w:bCs/>
                <w:color w:val="000000"/>
                <w:sz w:val="20"/>
                <w:szCs w:val="20"/>
              </w:rPr>
              <w:t>Category</w:t>
            </w:r>
          </w:p>
        </w:tc>
        <w:tc>
          <w:tcPr>
            <w:tcW w:w="2250" w:type="pct"/>
            <w:tcBorders>
              <w:top w:val="outset" w:sz="6" w:space="0" w:color="auto"/>
              <w:left w:val="outset" w:sz="6" w:space="0" w:color="auto"/>
              <w:bottom w:val="outset" w:sz="6" w:space="0" w:color="auto"/>
            </w:tcBorders>
            <w:vAlign w:val="center"/>
          </w:tcPr>
          <w:p w:rsidR="007D7EC8" w:rsidRDefault="007D7EC8">
            <w:pPr>
              <w:rPr>
                <w:rFonts w:ascii="Arial" w:hAnsi="Arial" w:cs="Arial"/>
                <w:b/>
                <w:bCs/>
                <w:color w:val="000000"/>
                <w:sz w:val="20"/>
                <w:szCs w:val="20"/>
              </w:rPr>
            </w:pPr>
            <w:r>
              <w:rPr>
                <w:rFonts w:ascii="Arial" w:hAnsi="Arial" w:cs="Arial"/>
                <w:b/>
                <w:bCs/>
                <w:color w:val="000000"/>
                <w:sz w:val="20"/>
                <w:szCs w:val="20"/>
              </w:rPr>
              <w:t>Hazard Description</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14689F">
            <w:pPr>
              <w:rPr>
                <w:rFonts w:ascii="Arial" w:hAnsi="Arial" w:cs="Arial"/>
                <w:color w:val="000000"/>
                <w:sz w:val="20"/>
                <w:szCs w:val="20"/>
              </w:rPr>
            </w:pPr>
            <w:r>
              <w:rPr>
                <w:rFonts w:ascii="Arial" w:hAnsi="Arial" w:cs="Arial"/>
                <w:color w:val="000000"/>
                <w:sz w:val="20"/>
                <w:szCs w:val="20"/>
              </w:rPr>
              <w:t>Droplets of the product aspirated into lungs through ingestion or vomiting may cause a serious chemical pneumonia</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14689F" w:rsidP="0014689F">
            <w:pPr>
              <w:rPr>
                <w:rFonts w:ascii="Arial" w:hAnsi="Arial" w:cs="Arial"/>
                <w:color w:val="000000"/>
                <w:sz w:val="20"/>
                <w:szCs w:val="20"/>
              </w:rPr>
            </w:pPr>
            <w:r>
              <w:rPr>
                <w:rFonts w:ascii="Arial" w:hAnsi="Arial" w:cs="Arial"/>
                <w:color w:val="000000"/>
                <w:sz w:val="20"/>
                <w:szCs w:val="20"/>
              </w:rPr>
              <w:t>No adverse effects due to skin contact are expected</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14689F">
            <w:pPr>
              <w:rPr>
                <w:rFonts w:ascii="Arial" w:hAnsi="Arial" w:cs="Arial"/>
                <w:color w:val="000000"/>
                <w:sz w:val="20"/>
                <w:szCs w:val="20"/>
              </w:rPr>
            </w:pPr>
            <w:r>
              <w:rPr>
                <w:rFonts w:ascii="Arial" w:hAnsi="Arial" w:cs="Arial"/>
                <w:color w:val="000000"/>
                <w:sz w:val="20"/>
                <w:szCs w:val="20"/>
              </w:rPr>
              <w:t>No adverse effects due to inhalation are expected</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14689F">
            <w:pPr>
              <w:rPr>
                <w:rFonts w:ascii="Arial" w:hAnsi="Arial" w:cs="Arial"/>
                <w:color w:val="000000"/>
                <w:sz w:val="20"/>
                <w:szCs w:val="20"/>
              </w:rPr>
            </w:pPr>
            <w:r>
              <w:rPr>
                <w:rFonts w:ascii="Arial" w:hAnsi="Arial" w:cs="Arial"/>
                <w:color w:val="000000"/>
                <w:sz w:val="20"/>
                <w:szCs w:val="20"/>
              </w:rPr>
              <w:t>Prolonged skin contact may cause temporary irritation</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14689F">
            <w:pPr>
              <w:rPr>
                <w:rFonts w:ascii="Arial" w:hAnsi="Arial" w:cs="Arial"/>
                <w:color w:val="000000"/>
                <w:sz w:val="20"/>
                <w:szCs w:val="20"/>
              </w:rPr>
            </w:pPr>
            <w:r>
              <w:rPr>
                <w:rFonts w:ascii="Arial" w:hAnsi="Arial" w:cs="Arial"/>
                <w:color w:val="000000"/>
                <w:sz w:val="20"/>
                <w:szCs w:val="20"/>
              </w:rPr>
              <w:t>Direct contact with eyes may cause temporary irritation</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14689F" w:rsidP="0014689F">
            <w:pPr>
              <w:rPr>
                <w:rFonts w:ascii="Arial" w:hAnsi="Arial" w:cs="Arial"/>
                <w:color w:val="000000"/>
                <w:sz w:val="20"/>
                <w:szCs w:val="20"/>
              </w:rPr>
            </w:pPr>
            <w:r>
              <w:rPr>
                <w:rFonts w:ascii="Arial" w:hAnsi="Arial" w:cs="Arial"/>
                <w:color w:val="000000"/>
                <w:sz w:val="20"/>
                <w:szCs w:val="20"/>
              </w:rPr>
              <w:t>Not a respiratory sensitizer</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14689F" w:rsidP="0014689F">
            <w:pPr>
              <w:tabs>
                <w:tab w:val="center" w:pos="2428"/>
              </w:tabs>
              <w:rPr>
                <w:rFonts w:ascii="Arial" w:hAnsi="Arial" w:cs="Arial"/>
                <w:color w:val="000000"/>
                <w:sz w:val="20"/>
                <w:szCs w:val="20"/>
              </w:rPr>
            </w:pPr>
            <w:r>
              <w:rPr>
                <w:rFonts w:ascii="Arial" w:hAnsi="Arial" w:cs="Arial"/>
                <w:color w:val="000000"/>
                <w:sz w:val="20"/>
                <w:szCs w:val="20"/>
              </w:rPr>
              <w:t>The product is not expected to cause skin sensitization</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14689F">
            <w:pPr>
              <w:rPr>
                <w:rFonts w:ascii="Arial" w:hAnsi="Arial" w:cs="Arial"/>
                <w:color w:val="000000"/>
                <w:sz w:val="20"/>
                <w:szCs w:val="20"/>
              </w:rPr>
            </w:pPr>
            <w:r>
              <w:rPr>
                <w:rFonts w:ascii="Arial" w:hAnsi="Arial" w:cs="Arial"/>
                <w:color w:val="000000"/>
                <w:sz w:val="20"/>
                <w:szCs w:val="20"/>
              </w:rPr>
              <w:t>May cause genetic defects</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14689F">
            <w:pPr>
              <w:rPr>
                <w:rFonts w:ascii="Arial" w:hAnsi="Arial" w:cs="Arial"/>
                <w:color w:val="000000"/>
                <w:sz w:val="20"/>
                <w:szCs w:val="20"/>
              </w:rPr>
            </w:pPr>
            <w:r>
              <w:rPr>
                <w:rFonts w:ascii="Arial" w:hAnsi="Arial" w:cs="Arial"/>
                <w:color w:val="000000"/>
                <w:sz w:val="20"/>
                <w:szCs w:val="20"/>
              </w:rPr>
              <w:t>May cause cancer</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14689F">
            <w:pPr>
              <w:rPr>
                <w:rFonts w:ascii="Arial" w:hAnsi="Arial" w:cs="Arial"/>
                <w:color w:val="000000"/>
                <w:sz w:val="20"/>
                <w:szCs w:val="20"/>
              </w:rPr>
            </w:pPr>
            <w:r>
              <w:rPr>
                <w:rFonts w:ascii="Arial" w:hAnsi="Arial" w:cs="Arial"/>
                <w:color w:val="000000"/>
                <w:sz w:val="20"/>
                <w:szCs w:val="20"/>
              </w:rPr>
              <w:t>This product is not expected to cause reproductive or developmental effects</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14689F">
            <w:pPr>
              <w:rPr>
                <w:rFonts w:ascii="Arial" w:hAnsi="Arial" w:cs="Arial"/>
                <w:color w:val="000000"/>
                <w:sz w:val="20"/>
                <w:szCs w:val="20"/>
              </w:rPr>
            </w:pPr>
            <w:r>
              <w:rPr>
                <w:rFonts w:ascii="Arial" w:hAnsi="Arial" w:cs="Arial"/>
                <w:color w:val="000000"/>
                <w:sz w:val="20"/>
                <w:szCs w:val="20"/>
              </w:rPr>
              <w:t>Not classified</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14689F">
            <w:pPr>
              <w:rPr>
                <w:rFonts w:ascii="Arial" w:hAnsi="Arial" w:cs="Arial"/>
                <w:color w:val="000000"/>
                <w:sz w:val="20"/>
                <w:szCs w:val="20"/>
              </w:rPr>
            </w:pPr>
            <w:r>
              <w:rPr>
                <w:rFonts w:ascii="Arial" w:hAnsi="Arial" w:cs="Arial"/>
                <w:color w:val="000000"/>
                <w:sz w:val="20"/>
                <w:szCs w:val="20"/>
              </w:rPr>
              <w:t>Not Classified</w:t>
            </w:r>
          </w:p>
        </w:tc>
      </w:tr>
      <w:tr w:rsidR="007D7EC8" w:rsidRPr="00081374">
        <w:trPr>
          <w:tblCellSpacing w:w="15" w:type="dxa"/>
        </w:trPr>
        <w:tc>
          <w:tcPr>
            <w:tcW w:w="1750" w:type="pct"/>
            <w:tcBorders>
              <w:top w:val="outset" w:sz="6" w:space="0" w:color="auto"/>
              <w:bottom w:val="outset" w:sz="6" w:space="0" w:color="auto"/>
              <w:right w:val="outset" w:sz="6" w:space="0" w:color="auto"/>
            </w:tcBorders>
          </w:tcPr>
          <w:p w:rsidR="007D7EC8" w:rsidRDefault="007D7EC8">
            <w:pPr>
              <w:rPr>
                <w:rFonts w:ascii="Arial" w:hAnsi="Arial" w:cs="Arial"/>
                <w:color w:val="000000"/>
                <w:sz w:val="20"/>
                <w:szCs w:val="20"/>
              </w:rPr>
            </w:pPr>
            <w:r>
              <w:rPr>
                <w:rFonts w:ascii="Arial"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tcPr>
          <w:p w:rsidR="007D7EC8" w:rsidRDefault="007D7EC8">
            <w:pPr>
              <w:jc w:val="center"/>
              <w:rPr>
                <w:rFonts w:ascii="Arial" w:hAnsi="Arial" w:cs="Arial"/>
                <w:color w:val="000000"/>
                <w:sz w:val="20"/>
                <w:szCs w:val="20"/>
              </w:rPr>
            </w:pPr>
            <w:r>
              <w:rPr>
                <w:rFonts w:ascii="Arial" w:hAnsi="Arial" w:cs="Arial"/>
                <w:color w:val="000000"/>
                <w:sz w:val="20"/>
                <w:szCs w:val="20"/>
              </w:rPr>
              <w:t>---</w:t>
            </w:r>
          </w:p>
        </w:tc>
        <w:tc>
          <w:tcPr>
            <w:tcW w:w="2250" w:type="pct"/>
            <w:tcBorders>
              <w:top w:val="outset" w:sz="6" w:space="0" w:color="auto"/>
              <w:left w:val="outset" w:sz="6" w:space="0" w:color="auto"/>
              <w:bottom w:val="outset" w:sz="6" w:space="0" w:color="auto"/>
            </w:tcBorders>
          </w:tcPr>
          <w:p w:rsidR="007D7EC8" w:rsidRDefault="0014689F">
            <w:pPr>
              <w:rPr>
                <w:rFonts w:ascii="Arial" w:hAnsi="Arial" w:cs="Arial"/>
                <w:color w:val="000000"/>
                <w:sz w:val="20"/>
                <w:szCs w:val="20"/>
              </w:rPr>
            </w:pPr>
            <w:r>
              <w:rPr>
                <w:rFonts w:ascii="Arial" w:hAnsi="Arial" w:cs="Arial"/>
                <w:color w:val="000000"/>
                <w:sz w:val="20"/>
                <w:szCs w:val="20"/>
              </w:rPr>
              <w:t>May be fatal if swallowed and enters airways</w:t>
            </w:r>
          </w:p>
        </w:tc>
      </w:tr>
    </w:tbl>
    <w:p w:rsidR="007D7EC8" w:rsidRDefault="007D7EC8"/>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12. Ecological information</w:t>
            </w:r>
          </w:p>
        </w:tc>
      </w:tr>
    </w:tbl>
    <w:p w:rsidR="007D7EC8" w:rsidRDefault="007D7EC8"/>
    <w:p w:rsidR="007D7EC8" w:rsidRDefault="007D7EC8" w:rsidP="00F60374">
      <w:pPr>
        <w:rPr>
          <w:rFonts w:ascii="Arial" w:hAnsi="Arial" w:cs="Arial"/>
          <w:color w:val="000000"/>
          <w:sz w:val="20"/>
          <w:szCs w:val="20"/>
        </w:rPr>
      </w:pPr>
      <w:r>
        <w:rPr>
          <w:rFonts w:ascii="Arial" w:hAnsi="Arial" w:cs="Arial"/>
          <w:b/>
          <w:bCs/>
          <w:color w:val="000000"/>
          <w:sz w:val="20"/>
          <w:szCs w:val="20"/>
        </w:rPr>
        <w:t>12.1. Toxicity</w:t>
      </w:r>
      <w:r>
        <w:rPr>
          <w:rFonts w:ascii="Arial" w:hAnsi="Arial" w:cs="Arial"/>
          <w:color w:val="000000"/>
          <w:sz w:val="20"/>
          <w:szCs w:val="20"/>
        </w:rPr>
        <w:t xml:space="preserve"> </w:t>
      </w:r>
    </w:p>
    <w:p w:rsidR="007D7EC8" w:rsidRDefault="0014689F" w:rsidP="00F60374">
      <w:pPr>
        <w:rPr>
          <w:rFonts w:ascii="Arial" w:hAnsi="Arial" w:cs="Arial"/>
          <w:b/>
          <w:bCs/>
          <w:color w:val="000000"/>
          <w:sz w:val="20"/>
          <w:szCs w:val="20"/>
        </w:rPr>
      </w:pPr>
      <w:r>
        <w:rPr>
          <w:rFonts w:ascii="Arial" w:hAnsi="Arial" w:cs="Arial"/>
          <w:color w:val="000000"/>
          <w:sz w:val="20"/>
          <w:szCs w:val="20"/>
        </w:rPr>
        <w:t>This product is not classified as environmentally hazardous. However, this does not exclude the possibility that large or frequent spills can have a harmful or damaging effect on the environment.</w:t>
      </w:r>
    </w:p>
    <w:p w:rsidR="007D7EC8" w:rsidRDefault="007D7EC8" w:rsidP="00F60374">
      <w:pPr>
        <w:rPr>
          <w:rFonts w:ascii="Arial" w:hAnsi="Arial" w:cs="Arial"/>
          <w:color w:val="000000"/>
          <w:sz w:val="20"/>
          <w:szCs w:val="20"/>
        </w:rPr>
      </w:pPr>
      <w:r>
        <w:rPr>
          <w:rFonts w:ascii="Arial" w:hAnsi="Arial" w:cs="Arial"/>
          <w:b/>
          <w:bCs/>
          <w:color w:val="000000"/>
          <w:sz w:val="20"/>
          <w:szCs w:val="20"/>
        </w:rPr>
        <w:t xml:space="preserve">Aquatic </w:t>
      </w:r>
      <w:proofErr w:type="spellStart"/>
      <w:r>
        <w:rPr>
          <w:rFonts w:ascii="Arial" w:hAnsi="Arial" w:cs="Arial"/>
          <w:b/>
          <w:bCs/>
          <w:color w:val="000000"/>
          <w:sz w:val="20"/>
          <w:szCs w:val="20"/>
        </w:rPr>
        <w:t>Ecotoxicity</w:t>
      </w:r>
      <w:proofErr w:type="spellEnd"/>
      <w:r>
        <w:rPr>
          <w:rFonts w:ascii="Arial" w:hAnsi="Arial" w:cs="Arial"/>
          <w:color w:val="000000"/>
          <w:sz w:val="20"/>
          <w:szCs w:val="20"/>
        </w:rPr>
        <w:t xml:space="preserve"> </w:t>
      </w:r>
    </w:p>
    <w:p w:rsidR="007D7EC8" w:rsidRDefault="007D7EC8" w:rsidP="00F60374">
      <w:pPr>
        <w:rPr>
          <w:rFonts w:ascii="Arial" w:hAnsi="Arial" w:cs="Arial"/>
          <w:b/>
          <w:bCs/>
          <w:color w:val="000000"/>
          <w:sz w:val="20"/>
          <w:szCs w:val="20"/>
        </w:rPr>
      </w:pPr>
      <w:r>
        <w:rPr>
          <w:rFonts w:ascii="Arial" w:hAnsi="Arial" w:cs="Arial"/>
          <w:color w:val="000000"/>
          <w:sz w:val="20"/>
          <w:szCs w:val="20"/>
        </w:rPr>
        <w:t>There are no ingredients in this product which are classified as hazardous.</w:t>
      </w:r>
      <w:r>
        <w:rPr>
          <w:rFonts w:ascii="Arial" w:hAnsi="Arial" w:cs="Arial"/>
          <w:b/>
          <w:bCs/>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b/>
          <w:bCs/>
          <w:color w:val="000000"/>
          <w:sz w:val="20"/>
          <w:szCs w:val="20"/>
        </w:rPr>
        <w:t>12.2. Persistence and degradability</w:t>
      </w:r>
    </w:p>
    <w:p w:rsidR="007D7EC8" w:rsidRDefault="007D7EC8" w:rsidP="00F60374">
      <w:pPr>
        <w:rPr>
          <w:rFonts w:ascii="Arial" w:hAnsi="Arial" w:cs="Arial"/>
          <w:b/>
          <w:bCs/>
          <w:color w:val="000000"/>
          <w:sz w:val="20"/>
          <w:szCs w:val="20"/>
        </w:rPr>
      </w:pPr>
      <w:r>
        <w:rPr>
          <w:rFonts w:ascii="Arial" w:hAnsi="Arial" w:cs="Arial"/>
          <w:color w:val="000000"/>
          <w:sz w:val="20"/>
          <w:szCs w:val="20"/>
        </w:rPr>
        <w:t xml:space="preserve">There is no data available on the </w:t>
      </w:r>
      <w:r w:rsidR="007622E6">
        <w:rPr>
          <w:rFonts w:ascii="Arial" w:hAnsi="Arial" w:cs="Arial"/>
          <w:color w:val="000000"/>
          <w:sz w:val="20"/>
          <w:szCs w:val="20"/>
        </w:rPr>
        <w:t>degradability of this product</w:t>
      </w:r>
      <w:r>
        <w:rPr>
          <w:rFonts w:ascii="Arial" w:hAnsi="Arial" w:cs="Arial"/>
          <w:color w:val="000000"/>
          <w:sz w:val="20"/>
          <w:szCs w:val="20"/>
        </w:rPr>
        <w:t>.</w:t>
      </w:r>
      <w:r>
        <w:rPr>
          <w:rFonts w:ascii="Arial" w:hAnsi="Arial" w:cs="Arial"/>
          <w:b/>
          <w:bCs/>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b/>
          <w:bCs/>
          <w:color w:val="000000"/>
          <w:sz w:val="20"/>
          <w:szCs w:val="20"/>
        </w:rPr>
        <w:t xml:space="preserve">12.3. </w:t>
      </w:r>
      <w:proofErr w:type="spellStart"/>
      <w:r>
        <w:rPr>
          <w:rFonts w:ascii="Arial" w:hAnsi="Arial" w:cs="Arial"/>
          <w:b/>
          <w:bCs/>
          <w:color w:val="000000"/>
          <w:sz w:val="20"/>
          <w:szCs w:val="20"/>
        </w:rPr>
        <w:t>Bioaccumulative</w:t>
      </w:r>
      <w:proofErr w:type="spellEnd"/>
      <w:r>
        <w:rPr>
          <w:rFonts w:ascii="Arial" w:hAnsi="Arial" w:cs="Arial"/>
          <w:b/>
          <w:bCs/>
          <w:color w:val="000000"/>
          <w:sz w:val="20"/>
          <w:szCs w:val="20"/>
        </w:rPr>
        <w:t xml:space="preserve"> potential</w:t>
      </w:r>
    </w:p>
    <w:p w:rsidR="007D7EC8" w:rsidRDefault="007D7EC8" w:rsidP="00F60374">
      <w:pPr>
        <w:rPr>
          <w:rFonts w:ascii="Arial" w:hAnsi="Arial" w:cs="Arial"/>
          <w:color w:val="000000"/>
          <w:sz w:val="20"/>
          <w:szCs w:val="20"/>
        </w:rPr>
      </w:pPr>
      <w:r>
        <w:rPr>
          <w:rFonts w:ascii="Arial" w:hAnsi="Arial" w:cs="Arial"/>
          <w:color w:val="000000"/>
          <w:sz w:val="20"/>
          <w:szCs w:val="20"/>
        </w:rPr>
        <w:t>No</w:t>
      </w:r>
      <w:r w:rsidR="007622E6">
        <w:rPr>
          <w:rFonts w:ascii="Arial" w:hAnsi="Arial" w:cs="Arial"/>
          <w:color w:val="000000"/>
          <w:sz w:val="20"/>
          <w:szCs w:val="20"/>
        </w:rPr>
        <w:t xml:space="preserve"> data is available</w:t>
      </w:r>
    </w:p>
    <w:p w:rsidR="007D7EC8" w:rsidRDefault="007D7EC8" w:rsidP="00F60374">
      <w:pPr>
        <w:rPr>
          <w:rFonts w:ascii="Arial" w:hAnsi="Arial" w:cs="Arial"/>
          <w:color w:val="000000"/>
          <w:sz w:val="20"/>
          <w:szCs w:val="20"/>
        </w:rPr>
      </w:pPr>
      <w:r>
        <w:rPr>
          <w:rFonts w:ascii="Arial" w:hAnsi="Arial" w:cs="Arial"/>
          <w:b/>
          <w:bCs/>
          <w:color w:val="000000"/>
          <w:sz w:val="20"/>
          <w:szCs w:val="20"/>
        </w:rPr>
        <w:t>12.4. Mobility in soil</w:t>
      </w:r>
      <w:r>
        <w:rPr>
          <w:rFonts w:ascii="Arial" w:hAnsi="Arial" w:cs="Arial"/>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color w:val="000000"/>
          <w:sz w:val="20"/>
          <w:szCs w:val="20"/>
        </w:rPr>
        <w:t>No data available.</w:t>
      </w:r>
    </w:p>
    <w:p w:rsidR="007D7EC8" w:rsidRDefault="007D7EC8" w:rsidP="00F60374">
      <w:pPr>
        <w:rPr>
          <w:rFonts w:ascii="Arial" w:hAnsi="Arial" w:cs="Arial"/>
          <w:b/>
          <w:bCs/>
          <w:color w:val="000000"/>
          <w:sz w:val="20"/>
          <w:szCs w:val="20"/>
        </w:rPr>
      </w:pPr>
      <w:r>
        <w:rPr>
          <w:rFonts w:ascii="Arial" w:hAnsi="Arial" w:cs="Arial"/>
          <w:color w:val="000000"/>
          <w:sz w:val="20"/>
          <w:szCs w:val="20"/>
        </w:rPr>
        <w:lastRenderedPageBreak/>
        <w:t>.</w:t>
      </w:r>
      <w:r>
        <w:rPr>
          <w:rFonts w:ascii="Arial" w:hAnsi="Arial" w:cs="Arial"/>
          <w:b/>
          <w:bCs/>
          <w:color w:val="000000"/>
          <w:sz w:val="20"/>
          <w:szCs w:val="20"/>
        </w:rPr>
        <w:t xml:space="preserve"> </w:t>
      </w:r>
    </w:p>
    <w:p w:rsidR="007D7EC8" w:rsidRDefault="007D7EC8" w:rsidP="00F60374">
      <w:pPr>
        <w:rPr>
          <w:rFonts w:ascii="Arial" w:hAnsi="Arial" w:cs="Arial"/>
          <w:color w:val="000000"/>
          <w:sz w:val="20"/>
          <w:szCs w:val="20"/>
        </w:rPr>
      </w:pPr>
      <w:r>
        <w:rPr>
          <w:rFonts w:ascii="Arial" w:hAnsi="Arial" w:cs="Arial"/>
          <w:b/>
          <w:bCs/>
          <w:color w:val="000000"/>
          <w:sz w:val="20"/>
          <w:szCs w:val="20"/>
        </w:rPr>
        <w:t>12.6. Other adverse effects</w:t>
      </w:r>
      <w:r>
        <w:rPr>
          <w:rFonts w:ascii="Arial" w:hAnsi="Arial" w:cs="Arial"/>
          <w:color w:val="000000"/>
          <w:sz w:val="20"/>
          <w:szCs w:val="20"/>
        </w:rPr>
        <w:t xml:space="preserve"> </w:t>
      </w:r>
    </w:p>
    <w:p w:rsidR="007D7EC8" w:rsidRDefault="007622E6" w:rsidP="00F60374">
      <w:r>
        <w:rPr>
          <w:rFonts w:ascii="Arial" w:hAnsi="Arial" w:cs="Arial"/>
          <w:color w:val="000000"/>
          <w:sz w:val="20"/>
          <w:szCs w:val="20"/>
        </w:rPr>
        <w:t>No other adverse environmental effects (e.g. Ozone depletion, photochemical ozone creation potential, endocrine disruption, global warming potential) are expected from the component</w:t>
      </w:r>
      <w:r w:rsidR="007D7EC8">
        <w:br/>
      </w:r>
    </w:p>
    <w:p w:rsidR="007D7EC8" w:rsidRDefault="007D7EC8" w:rsidP="00F60374"/>
    <w:p w:rsidR="007D7EC8" w:rsidRDefault="007D7EC8" w:rsidP="00F60374"/>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13. Disposal considerations</w:t>
            </w:r>
          </w:p>
        </w:tc>
      </w:tr>
    </w:tbl>
    <w:p w:rsidR="007D7EC8" w:rsidRDefault="007D7EC8" w:rsidP="00F60374">
      <w:pPr>
        <w:rPr>
          <w:rFonts w:ascii="Arial" w:hAnsi="Arial" w:cs="Arial"/>
          <w:color w:val="000000"/>
          <w:sz w:val="20"/>
          <w:szCs w:val="20"/>
        </w:rPr>
      </w:pPr>
      <w:r>
        <w:rPr>
          <w:rFonts w:ascii="Arial" w:hAnsi="Arial" w:cs="Arial"/>
          <w:b/>
          <w:bCs/>
          <w:color w:val="000000"/>
          <w:sz w:val="20"/>
          <w:szCs w:val="20"/>
        </w:rPr>
        <w:t>13.1. Waste treatment methods</w:t>
      </w:r>
      <w:r>
        <w:rPr>
          <w:rFonts w:ascii="Arial" w:hAnsi="Arial" w:cs="Arial"/>
          <w:color w:val="000000"/>
          <w:sz w:val="20"/>
          <w:szCs w:val="20"/>
        </w:rPr>
        <w:t xml:space="preserve"> </w:t>
      </w:r>
    </w:p>
    <w:p w:rsidR="007D7EC8" w:rsidRDefault="007622E6">
      <w:pPr>
        <w:rPr>
          <w:rFonts w:ascii="Arial" w:hAnsi="Arial" w:cs="Arial"/>
          <w:color w:val="000000"/>
          <w:sz w:val="20"/>
          <w:szCs w:val="20"/>
        </w:rPr>
      </w:pPr>
      <w:r w:rsidRPr="007622E6">
        <w:rPr>
          <w:rFonts w:ascii="Arial" w:hAnsi="Arial" w:cs="Arial"/>
          <w:b/>
          <w:color w:val="000000"/>
          <w:sz w:val="20"/>
          <w:szCs w:val="20"/>
        </w:rPr>
        <w:t>Disposal Instructions</w:t>
      </w:r>
      <w:r>
        <w:rPr>
          <w:rFonts w:ascii="Arial" w:hAnsi="Arial" w:cs="Arial"/>
          <w:color w:val="000000"/>
          <w:sz w:val="20"/>
          <w:szCs w:val="20"/>
        </w:rPr>
        <w:t xml:space="preserve"> – Collect and reclaim or dispose in sealed containers at licensed waste disposal site. Dispose contents/containers in accordance with local/regional/national/international regulations</w:t>
      </w:r>
    </w:p>
    <w:p w:rsidR="007622E6" w:rsidRDefault="007622E6">
      <w:pPr>
        <w:rPr>
          <w:rFonts w:ascii="Arial" w:hAnsi="Arial" w:cs="Arial"/>
          <w:color w:val="000000"/>
          <w:sz w:val="20"/>
          <w:szCs w:val="20"/>
        </w:rPr>
      </w:pPr>
      <w:r>
        <w:rPr>
          <w:rFonts w:ascii="Arial" w:hAnsi="Arial" w:cs="Arial"/>
          <w:color w:val="000000"/>
          <w:sz w:val="20"/>
          <w:szCs w:val="20"/>
        </w:rPr>
        <w:t>Local Disposal Regulations – Dispose in accordance with all applicable regulations.</w:t>
      </w:r>
    </w:p>
    <w:p w:rsidR="007622E6" w:rsidRDefault="007622E6">
      <w:pPr>
        <w:rPr>
          <w:rFonts w:ascii="Arial" w:hAnsi="Arial" w:cs="Arial"/>
          <w:color w:val="000000"/>
          <w:sz w:val="20"/>
          <w:szCs w:val="20"/>
        </w:rPr>
      </w:pPr>
      <w:r>
        <w:rPr>
          <w:rFonts w:ascii="Arial" w:hAnsi="Arial" w:cs="Arial"/>
          <w:color w:val="000000"/>
          <w:sz w:val="20"/>
          <w:szCs w:val="20"/>
        </w:rPr>
        <w:t>Hazardous waste code – The waste code should be assigned in discussion between user, produces and the waste disposal company.</w:t>
      </w:r>
    </w:p>
    <w:p w:rsidR="007622E6" w:rsidRDefault="007622E6">
      <w:pPr>
        <w:rPr>
          <w:rFonts w:ascii="Arial" w:hAnsi="Arial" w:cs="Arial"/>
          <w:color w:val="000000"/>
          <w:sz w:val="20"/>
          <w:szCs w:val="20"/>
        </w:rPr>
      </w:pPr>
      <w:r>
        <w:rPr>
          <w:rFonts w:ascii="Arial" w:hAnsi="Arial" w:cs="Arial"/>
          <w:color w:val="000000"/>
          <w:sz w:val="20"/>
          <w:szCs w:val="20"/>
        </w:rPr>
        <w:t>Waste from residue / Unused Product – Dispose in accordance with local regulations. Empty containers or liners may retain some product residues. This material and its container must be disposed of in a safe manner (see: disposal instructions)</w:t>
      </w:r>
    </w:p>
    <w:p w:rsidR="007622E6" w:rsidRDefault="007622E6">
      <w:r>
        <w:rPr>
          <w:rFonts w:ascii="Arial" w:hAnsi="Arial" w:cs="Arial"/>
          <w:color w:val="000000"/>
          <w:sz w:val="20"/>
          <w:szCs w:val="20"/>
        </w:rPr>
        <w:t>Contaminated Packaging - Since emptied containers may retain product residue, follow label warnings even after container is emptied. Empty containers should be taken to an approved handling site for recycling or disposal.</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14. Transport information</w:t>
            </w:r>
          </w:p>
        </w:tc>
      </w:tr>
    </w:tbl>
    <w:p w:rsidR="007D7EC8" w:rsidRPr="00557920" w:rsidRDefault="007D7EC8" w:rsidP="00F60374">
      <w:pPr>
        <w:rPr>
          <w:rFonts w:ascii="Arial" w:hAnsi="Arial" w:cs="Arial"/>
          <w:b/>
          <w:sz w:val="20"/>
          <w:szCs w:val="20"/>
        </w:rPr>
      </w:pPr>
      <w:r>
        <w:t xml:space="preserve">                                                      </w:t>
      </w:r>
      <w:r>
        <w:rPr>
          <w:rFonts w:ascii="Arial" w:hAnsi="Arial" w:cs="Arial"/>
          <w:b/>
          <w:sz w:val="20"/>
          <w:szCs w:val="20"/>
        </w:rPr>
        <w:t>DOT                                   IMO/IMDG                            ICAO/IATA</w:t>
      </w: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2392"/>
        <w:gridCol w:w="4254"/>
        <w:gridCol w:w="1952"/>
        <w:gridCol w:w="1902"/>
      </w:tblGrid>
      <w:tr w:rsidR="007622E6" w:rsidRPr="00081374" w:rsidTr="00F60374">
        <w:trPr>
          <w:tblCellSpacing w:w="15" w:type="dxa"/>
        </w:trPr>
        <w:tc>
          <w:tcPr>
            <w:tcW w:w="0" w:type="auto"/>
          </w:tcPr>
          <w:p w:rsidR="007D7EC8" w:rsidRDefault="007D7EC8" w:rsidP="00D16D71">
            <w:pPr>
              <w:rPr>
                <w:rFonts w:ascii="Arial" w:hAnsi="Arial" w:cs="Arial"/>
                <w:b/>
                <w:bCs/>
                <w:color w:val="000000"/>
                <w:sz w:val="20"/>
                <w:szCs w:val="20"/>
              </w:rPr>
            </w:pPr>
            <w:r>
              <w:rPr>
                <w:rFonts w:ascii="Arial" w:hAnsi="Arial" w:cs="Arial"/>
                <w:b/>
                <w:bCs/>
                <w:color w:val="000000"/>
                <w:sz w:val="20"/>
                <w:szCs w:val="20"/>
              </w:rPr>
              <w:t>14.1. UN number</w:t>
            </w:r>
          </w:p>
        </w:tc>
        <w:tc>
          <w:tcPr>
            <w:tcW w:w="0" w:type="auto"/>
          </w:tcPr>
          <w:p w:rsidR="007D7EC8" w:rsidRDefault="007622E6" w:rsidP="00D16D71">
            <w:pPr>
              <w:rPr>
                <w:rFonts w:ascii="Arial" w:hAnsi="Arial" w:cs="Arial"/>
                <w:color w:val="000000"/>
                <w:sz w:val="20"/>
                <w:szCs w:val="20"/>
              </w:rPr>
            </w:pPr>
            <w:r>
              <w:rPr>
                <w:rFonts w:ascii="Arial" w:hAnsi="Arial" w:cs="Arial"/>
                <w:color w:val="000000"/>
                <w:sz w:val="20"/>
                <w:szCs w:val="20"/>
              </w:rPr>
              <w:t>UN1268</w:t>
            </w:r>
          </w:p>
        </w:tc>
        <w:tc>
          <w:tcPr>
            <w:tcW w:w="0" w:type="auto"/>
          </w:tcPr>
          <w:p w:rsidR="007D7EC8" w:rsidRDefault="007D7EC8" w:rsidP="00D16D71">
            <w:pPr>
              <w:rPr>
                <w:rFonts w:ascii="Arial" w:hAnsi="Arial" w:cs="Arial"/>
                <w:color w:val="000000"/>
                <w:sz w:val="20"/>
                <w:szCs w:val="20"/>
              </w:rPr>
            </w:pPr>
            <w:r>
              <w:rPr>
                <w:rFonts w:ascii="Arial" w:hAnsi="Arial" w:cs="Arial"/>
                <w:color w:val="000000"/>
                <w:sz w:val="20"/>
                <w:szCs w:val="20"/>
              </w:rPr>
              <w:t>Not Applicable</w:t>
            </w:r>
          </w:p>
        </w:tc>
        <w:tc>
          <w:tcPr>
            <w:tcW w:w="0" w:type="auto"/>
          </w:tcPr>
          <w:p w:rsidR="007D7EC8" w:rsidRDefault="007D7EC8" w:rsidP="00D16D71">
            <w:pPr>
              <w:rPr>
                <w:rFonts w:ascii="Arial" w:hAnsi="Arial" w:cs="Arial"/>
                <w:color w:val="000000"/>
                <w:sz w:val="20"/>
                <w:szCs w:val="20"/>
              </w:rPr>
            </w:pPr>
            <w:r>
              <w:rPr>
                <w:rFonts w:ascii="Arial" w:hAnsi="Arial" w:cs="Arial"/>
                <w:color w:val="000000"/>
                <w:sz w:val="20"/>
                <w:szCs w:val="20"/>
              </w:rPr>
              <w:t>Not Applicable</w:t>
            </w:r>
          </w:p>
        </w:tc>
      </w:tr>
      <w:tr w:rsidR="007622E6" w:rsidRPr="00081374" w:rsidTr="00F60374">
        <w:trPr>
          <w:tblCellSpacing w:w="15" w:type="dxa"/>
        </w:trPr>
        <w:tc>
          <w:tcPr>
            <w:tcW w:w="0" w:type="auto"/>
          </w:tcPr>
          <w:p w:rsidR="007D7EC8" w:rsidRDefault="007D7EC8" w:rsidP="00D16D71">
            <w:pPr>
              <w:rPr>
                <w:rFonts w:ascii="Arial" w:hAnsi="Arial" w:cs="Arial"/>
                <w:b/>
                <w:bCs/>
                <w:color w:val="000000"/>
                <w:sz w:val="20"/>
                <w:szCs w:val="20"/>
              </w:rPr>
            </w:pPr>
            <w:r>
              <w:rPr>
                <w:rFonts w:ascii="Arial" w:hAnsi="Arial" w:cs="Arial"/>
                <w:b/>
                <w:bCs/>
                <w:color w:val="000000"/>
                <w:sz w:val="20"/>
                <w:szCs w:val="20"/>
              </w:rPr>
              <w:t>14.2. UN proper ship. name</w:t>
            </w:r>
          </w:p>
        </w:tc>
        <w:tc>
          <w:tcPr>
            <w:tcW w:w="0" w:type="auto"/>
          </w:tcPr>
          <w:p w:rsidR="007D7EC8" w:rsidRDefault="007622E6" w:rsidP="00D16D71">
            <w:pPr>
              <w:rPr>
                <w:rFonts w:ascii="Arial" w:hAnsi="Arial" w:cs="Arial"/>
                <w:color w:val="000000"/>
                <w:sz w:val="20"/>
                <w:szCs w:val="20"/>
              </w:rPr>
            </w:pPr>
            <w:r>
              <w:rPr>
                <w:rFonts w:ascii="Arial" w:hAnsi="Arial" w:cs="Arial"/>
                <w:color w:val="000000"/>
                <w:sz w:val="20"/>
                <w:szCs w:val="20"/>
              </w:rPr>
              <w:t>PETROLEUM DISTILLATES, N.O.S. (PETROLEUM NAPHTHA)</w:t>
            </w:r>
          </w:p>
        </w:tc>
        <w:tc>
          <w:tcPr>
            <w:tcW w:w="0" w:type="auto"/>
          </w:tcPr>
          <w:p w:rsidR="007D7EC8" w:rsidRDefault="007D7EC8" w:rsidP="00D16D71">
            <w:pPr>
              <w:rPr>
                <w:rFonts w:ascii="Arial" w:hAnsi="Arial" w:cs="Arial"/>
                <w:color w:val="000000"/>
                <w:sz w:val="20"/>
                <w:szCs w:val="20"/>
              </w:rPr>
            </w:pPr>
            <w:r>
              <w:rPr>
                <w:rFonts w:ascii="Arial" w:hAnsi="Arial" w:cs="Arial"/>
                <w:color w:val="000000"/>
                <w:sz w:val="20"/>
                <w:szCs w:val="20"/>
              </w:rPr>
              <w:t>Not Regulated</w:t>
            </w:r>
          </w:p>
        </w:tc>
        <w:tc>
          <w:tcPr>
            <w:tcW w:w="0" w:type="auto"/>
          </w:tcPr>
          <w:p w:rsidR="007D7EC8" w:rsidRDefault="007D7EC8" w:rsidP="00D16D71">
            <w:pPr>
              <w:rPr>
                <w:rFonts w:ascii="Arial" w:hAnsi="Arial" w:cs="Arial"/>
                <w:color w:val="000000"/>
                <w:sz w:val="20"/>
                <w:szCs w:val="20"/>
              </w:rPr>
            </w:pPr>
            <w:r>
              <w:rPr>
                <w:rFonts w:ascii="Arial" w:hAnsi="Arial" w:cs="Arial"/>
                <w:color w:val="000000"/>
                <w:sz w:val="20"/>
                <w:szCs w:val="20"/>
              </w:rPr>
              <w:t>Not Regulated</w:t>
            </w:r>
          </w:p>
        </w:tc>
      </w:tr>
      <w:tr w:rsidR="007622E6" w:rsidRPr="00081374" w:rsidTr="00F60374">
        <w:trPr>
          <w:tblCellSpacing w:w="15" w:type="dxa"/>
        </w:trPr>
        <w:tc>
          <w:tcPr>
            <w:tcW w:w="0" w:type="auto"/>
          </w:tcPr>
          <w:p w:rsidR="007D7EC8" w:rsidRDefault="007D7EC8" w:rsidP="00D16D71">
            <w:pPr>
              <w:rPr>
                <w:rFonts w:ascii="Arial" w:hAnsi="Arial" w:cs="Arial"/>
                <w:b/>
                <w:bCs/>
                <w:color w:val="000000"/>
                <w:sz w:val="20"/>
                <w:szCs w:val="20"/>
              </w:rPr>
            </w:pPr>
            <w:r>
              <w:rPr>
                <w:rFonts w:ascii="Arial" w:hAnsi="Arial" w:cs="Arial"/>
                <w:b/>
                <w:bCs/>
                <w:color w:val="000000"/>
                <w:sz w:val="20"/>
                <w:szCs w:val="20"/>
              </w:rPr>
              <w:t>14.3. Transport hazard class(</w:t>
            </w:r>
            <w:proofErr w:type="spellStart"/>
            <w:r>
              <w:rPr>
                <w:rFonts w:ascii="Arial" w:hAnsi="Arial" w:cs="Arial"/>
                <w:b/>
                <w:bCs/>
                <w:color w:val="000000"/>
                <w:sz w:val="20"/>
                <w:szCs w:val="20"/>
              </w:rPr>
              <w:t>es</w:t>
            </w:r>
            <w:proofErr w:type="spellEnd"/>
            <w:r>
              <w:rPr>
                <w:rFonts w:ascii="Arial" w:hAnsi="Arial" w:cs="Arial"/>
                <w:b/>
                <w:bCs/>
                <w:color w:val="000000"/>
                <w:sz w:val="20"/>
                <w:szCs w:val="20"/>
              </w:rPr>
              <w:t>)</w:t>
            </w:r>
          </w:p>
        </w:tc>
        <w:tc>
          <w:tcPr>
            <w:tcW w:w="0" w:type="auto"/>
          </w:tcPr>
          <w:p w:rsidR="007D7EC8" w:rsidRDefault="007D7EC8" w:rsidP="007622E6">
            <w:pPr>
              <w:rPr>
                <w:rFonts w:ascii="Arial" w:hAnsi="Arial" w:cs="Arial"/>
                <w:color w:val="000000"/>
                <w:sz w:val="20"/>
                <w:szCs w:val="20"/>
              </w:rPr>
            </w:pPr>
            <w:r>
              <w:rPr>
                <w:rFonts w:ascii="Arial" w:hAnsi="Arial" w:cs="Arial"/>
                <w:b/>
                <w:bCs/>
                <w:color w:val="000000"/>
                <w:sz w:val="20"/>
                <w:szCs w:val="20"/>
              </w:rPr>
              <w:t>DOT Hazard Class:</w:t>
            </w:r>
            <w:r w:rsidR="007622E6">
              <w:rPr>
                <w:rFonts w:ascii="Arial" w:hAnsi="Arial" w:cs="Arial"/>
                <w:color w:val="000000"/>
                <w:sz w:val="20"/>
                <w:szCs w:val="20"/>
              </w:rPr>
              <w:t xml:space="preserve"> 3</w:t>
            </w:r>
            <w:r>
              <w:rPr>
                <w:rFonts w:ascii="Arial" w:hAnsi="Arial" w:cs="Arial"/>
                <w:color w:val="000000"/>
                <w:sz w:val="20"/>
                <w:szCs w:val="20"/>
              </w:rPr>
              <w:br/>
            </w:r>
            <w:r>
              <w:rPr>
                <w:rFonts w:ascii="Arial" w:hAnsi="Arial" w:cs="Arial"/>
                <w:b/>
                <w:bCs/>
                <w:color w:val="000000"/>
                <w:sz w:val="20"/>
                <w:szCs w:val="20"/>
              </w:rPr>
              <w:t>DOT Label:</w:t>
            </w:r>
            <w:r>
              <w:rPr>
                <w:rFonts w:ascii="Arial" w:hAnsi="Arial" w:cs="Arial"/>
                <w:color w:val="000000"/>
                <w:sz w:val="20"/>
                <w:szCs w:val="20"/>
              </w:rPr>
              <w:t> </w:t>
            </w:r>
            <w:r w:rsidR="007622E6">
              <w:rPr>
                <w:rFonts w:ascii="Arial" w:hAnsi="Arial" w:cs="Arial"/>
                <w:color w:val="000000"/>
                <w:sz w:val="20"/>
                <w:szCs w:val="20"/>
              </w:rPr>
              <w:t>FLAME</w:t>
            </w:r>
          </w:p>
          <w:p w:rsidR="007622E6" w:rsidRPr="007622E6" w:rsidRDefault="007622E6" w:rsidP="007622E6">
            <w:pPr>
              <w:rPr>
                <w:rFonts w:ascii="Arial" w:hAnsi="Arial" w:cs="Arial"/>
                <w:b/>
                <w:color w:val="000000"/>
                <w:sz w:val="20"/>
                <w:szCs w:val="20"/>
              </w:rPr>
            </w:pPr>
            <w:r>
              <w:rPr>
                <w:rFonts w:ascii="Arial" w:hAnsi="Arial" w:cs="Arial"/>
                <w:b/>
                <w:color w:val="000000"/>
                <w:sz w:val="20"/>
                <w:szCs w:val="20"/>
              </w:rPr>
              <w:t>ERG number: 128</w:t>
            </w:r>
          </w:p>
        </w:tc>
        <w:tc>
          <w:tcPr>
            <w:tcW w:w="0" w:type="auto"/>
          </w:tcPr>
          <w:p w:rsidR="007D7EC8" w:rsidRDefault="007D7EC8" w:rsidP="00D16D71">
            <w:pPr>
              <w:rPr>
                <w:rFonts w:ascii="Arial" w:hAnsi="Arial" w:cs="Arial"/>
                <w:color w:val="000000"/>
                <w:sz w:val="20"/>
                <w:szCs w:val="20"/>
              </w:rPr>
            </w:pPr>
            <w:r>
              <w:rPr>
                <w:rFonts w:ascii="Arial" w:hAnsi="Arial" w:cs="Arial"/>
                <w:b/>
                <w:bCs/>
                <w:color w:val="000000"/>
                <w:sz w:val="20"/>
                <w:szCs w:val="20"/>
              </w:rPr>
              <w:t>IMDG:</w:t>
            </w:r>
            <w:r>
              <w:rPr>
                <w:rFonts w:ascii="Arial" w:hAnsi="Arial" w:cs="Arial"/>
                <w:color w:val="000000"/>
                <w:sz w:val="20"/>
                <w:szCs w:val="20"/>
              </w:rPr>
              <w:t> Not Applicable</w:t>
            </w:r>
            <w:r>
              <w:rPr>
                <w:rFonts w:ascii="Arial" w:hAnsi="Arial" w:cs="Arial"/>
                <w:color w:val="000000"/>
                <w:sz w:val="20"/>
                <w:szCs w:val="20"/>
              </w:rPr>
              <w:br/>
            </w:r>
            <w:r>
              <w:rPr>
                <w:rFonts w:ascii="Arial" w:hAnsi="Arial" w:cs="Arial"/>
                <w:b/>
                <w:bCs/>
                <w:color w:val="000000"/>
                <w:sz w:val="20"/>
                <w:szCs w:val="20"/>
              </w:rPr>
              <w:t>Sub Class:</w:t>
            </w:r>
            <w:r>
              <w:rPr>
                <w:rFonts w:ascii="Arial" w:hAnsi="Arial" w:cs="Arial"/>
                <w:color w:val="000000"/>
                <w:sz w:val="20"/>
                <w:szCs w:val="20"/>
              </w:rPr>
              <w:t> Not Applicable</w:t>
            </w:r>
          </w:p>
        </w:tc>
        <w:tc>
          <w:tcPr>
            <w:tcW w:w="0" w:type="auto"/>
          </w:tcPr>
          <w:p w:rsidR="007D7EC8" w:rsidRDefault="007D7EC8" w:rsidP="00D16D71">
            <w:pPr>
              <w:rPr>
                <w:rFonts w:ascii="Arial" w:hAnsi="Arial" w:cs="Arial"/>
                <w:color w:val="000000"/>
                <w:sz w:val="20"/>
                <w:szCs w:val="20"/>
              </w:rPr>
            </w:pPr>
            <w:r>
              <w:rPr>
                <w:rFonts w:ascii="Arial" w:hAnsi="Arial" w:cs="Arial"/>
                <w:b/>
                <w:bCs/>
                <w:color w:val="000000"/>
                <w:sz w:val="20"/>
                <w:szCs w:val="20"/>
              </w:rPr>
              <w:t>Air Class:</w:t>
            </w:r>
            <w:r>
              <w:rPr>
                <w:rFonts w:ascii="Arial" w:hAnsi="Arial" w:cs="Arial"/>
                <w:color w:val="000000"/>
                <w:sz w:val="20"/>
                <w:szCs w:val="20"/>
              </w:rPr>
              <w:t> Not Applicable</w:t>
            </w:r>
          </w:p>
        </w:tc>
      </w:tr>
      <w:tr w:rsidR="007622E6" w:rsidRPr="00081374" w:rsidTr="00F60374">
        <w:trPr>
          <w:tblCellSpacing w:w="15" w:type="dxa"/>
        </w:trPr>
        <w:tc>
          <w:tcPr>
            <w:tcW w:w="0" w:type="auto"/>
          </w:tcPr>
          <w:p w:rsidR="007D7EC8" w:rsidRDefault="007D7EC8" w:rsidP="00D16D71">
            <w:pPr>
              <w:rPr>
                <w:rFonts w:ascii="Arial" w:hAnsi="Arial" w:cs="Arial"/>
                <w:b/>
                <w:bCs/>
                <w:color w:val="000000"/>
                <w:sz w:val="20"/>
                <w:szCs w:val="20"/>
              </w:rPr>
            </w:pPr>
            <w:r>
              <w:rPr>
                <w:rFonts w:ascii="Arial" w:hAnsi="Arial" w:cs="Arial"/>
                <w:b/>
                <w:bCs/>
                <w:color w:val="000000"/>
                <w:sz w:val="20"/>
                <w:szCs w:val="20"/>
              </w:rPr>
              <w:t>14.4. Packing group</w:t>
            </w:r>
          </w:p>
        </w:tc>
        <w:tc>
          <w:tcPr>
            <w:tcW w:w="0" w:type="auto"/>
          </w:tcPr>
          <w:p w:rsidR="007D7EC8" w:rsidRDefault="007622E6" w:rsidP="00D16D71">
            <w:pPr>
              <w:rPr>
                <w:rFonts w:ascii="Arial" w:hAnsi="Arial" w:cs="Arial"/>
                <w:color w:val="000000"/>
                <w:sz w:val="20"/>
                <w:szCs w:val="20"/>
              </w:rPr>
            </w:pPr>
            <w:r>
              <w:rPr>
                <w:rFonts w:ascii="Arial" w:hAnsi="Arial" w:cs="Arial"/>
                <w:color w:val="000000"/>
                <w:sz w:val="20"/>
                <w:szCs w:val="20"/>
              </w:rPr>
              <w:t>III</w:t>
            </w:r>
          </w:p>
        </w:tc>
        <w:tc>
          <w:tcPr>
            <w:tcW w:w="0" w:type="auto"/>
          </w:tcPr>
          <w:p w:rsidR="007D7EC8" w:rsidRDefault="007D7EC8" w:rsidP="00D16D71">
            <w:pPr>
              <w:rPr>
                <w:rFonts w:ascii="Arial" w:hAnsi="Arial" w:cs="Arial"/>
                <w:color w:val="000000"/>
                <w:sz w:val="20"/>
                <w:szCs w:val="20"/>
              </w:rPr>
            </w:pPr>
            <w:r>
              <w:rPr>
                <w:rFonts w:ascii="Arial" w:hAnsi="Arial" w:cs="Arial"/>
                <w:color w:val="000000"/>
                <w:sz w:val="20"/>
                <w:szCs w:val="20"/>
              </w:rPr>
              <w:t>Not Applicable</w:t>
            </w:r>
          </w:p>
        </w:tc>
        <w:tc>
          <w:tcPr>
            <w:tcW w:w="0" w:type="auto"/>
          </w:tcPr>
          <w:p w:rsidR="007D7EC8" w:rsidRDefault="007D7EC8" w:rsidP="00D16D71">
            <w:pPr>
              <w:rPr>
                <w:rFonts w:ascii="Arial" w:hAnsi="Arial" w:cs="Arial"/>
                <w:color w:val="000000"/>
                <w:sz w:val="20"/>
                <w:szCs w:val="20"/>
              </w:rPr>
            </w:pPr>
            <w:r>
              <w:rPr>
                <w:rFonts w:ascii="Arial" w:hAnsi="Arial" w:cs="Arial"/>
                <w:color w:val="000000"/>
                <w:sz w:val="20"/>
                <w:szCs w:val="20"/>
              </w:rPr>
              <w:t>Not Applicable</w:t>
            </w:r>
          </w:p>
        </w:tc>
      </w:tr>
    </w:tbl>
    <w:p w:rsidR="007D7EC8" w:rsidRDefault="007D7EC8" w:rsidP="00F60374">
      <w:pPr>
        <w:rPr>
          <w:vanish/>
        </w:rPr>
      </w:pP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rsidTr="00F60374">
        <w:trPr>
          <w:tblCellSpacing w:w="15" w:type="dxa"/>
        </w:trPr>
        <w:tc>
          <w:tcPr>
            <w:tcW w:w="0" w:type="auto"/>
          </w:tcPr>
          <w:p w:rsidR="007D7EC8" w:rsidRDefault="007D7EC8" w:rsidP="00D16D71">
            <w:pPr>
              <w:rPr>
                <w:rFonts w:ascii="Arial" w:hAnsi="Arial" w:cs="Arial"/>
                <w:b/>
                <w:bCs/>
                <w:color w:val="000000"/>
                <w:sz w:val="20"/>
                <w:szCs w:val="20"/>
              </w:rPr>
            </w:pPr>
            <w:r>
              <w:rPr>
                <w:rFonts w:ascii="Arial" w:hAnsi="Arial" w:cs="Arial"/>
                <w:b/>
                <w:bCs/>
                <w:color w:val="000000"/>
                <w:sz w:val="20"/>
                <w:szCs w:val="20"/>
              </w:rPr>
              <w:t xml:space="preserve">14.5. Environmental hazards </w:t>
            </w:r>
          </w:p>
          <w:p w:rsidR="007D7EC8" w:rsidRDefault="007D7EC8" w:rsidP="00D16D71">
            <w:pPr>
              <w:rPr>
                <w:rFonts w:ascii="Arial" w:hAnsi="Arial" w:cs="Arial"/>
                <w:color w:val="000000"/>
                <w:sz w:val="20"/>
                <w:szCs w:val="20"/>
              </w:rPr>
            </w:pPr>
            <w:r>
              <w:rPr>
                <w:rFonts w:ascii="Arial" w:hAnsi="Arial" w:cs="Arial"/>
                <w:b/>
                <w:bCs/>
                <w:color w:val="000000"/>
                <w:sz w:val="20"/>
                <w:szCs w:val="20"/>
              </w:rPr>
              <w:t xml:space="preserve">IMDG                            </w:t>
            </w:r>
            <w:r>
              <w:rPr>
                <w:rFonts w:ascii="Arial" w:hAnsi="Arial" w:cs="Arial"/>
                <w:color w:val="000000"/>
                <w:sz w:val="20"/>
                <w:szCs w:val="20"/>
              </w:rPr>
              <w:t xml:space="preserve"> Marine Pollutant: No</w:t>
            </w:r>
          </w:p>
          <w:p w:rsidR="007D7EC8" w:rsidRDefault="007D7EC8" w:rsidP="00D16D71">
            <w:pPr>
              <w:rPr>
                <w:rFonts w:ascii="Arial" w:hAnsi="Arial" w:cs="Arial"/>
                <w:color w:val="000000"/>
                <w:sz w:val="20"/>
                <w:szCs w:val="20"/>
              </w:rPr>
            </w:pPr>
            <w:r>
              <w:rPr>
                <w:rFonts w:ascii="Arial" w:hAnsi="Arial" w:cs="Arial"/>
                <w:b/>
                <w:bCs/>
                <w:color w:val="000000"/>
                <w:sz w:val="20"/>
                <w:szCs w:val="20"/>
              </w:rPr>
              <w:t>14.6. Special precautions for user</w:t>
            </w:r>
            <w:r>
              <w:rPr>
                <w:rFonts w:ascii="Arial" w:hAnsi="Arial" w:cs="Arial"/>
                <w:color w:val="000000"/>
                <w:sz w:val="20"/>
                <w:szCs w:val="20"/>
              </w:rPr>
              <w:t xml:space="preserve"> </w:t>
            </w:r>
          </w:p>
          <w:p w:rsidR="007D7EC8" w:rsidRPr="00F60374" w:rsidRDefault="007D7EC8" w:rsidP="007622E6">
            <w:pPr>
              <w:rPr>
                <w:rFonts w:ascii="Arial" w:hAnsi="Arial" w:cs="Arial"/>
                <w:color w:val="000000"/>
                <w:sz w:val="20"/>
                <w:szCs w:val="20"/>
              </w:rPr>
            </w:pPr>
            <w:r>
              <w:rPr>
                <w:rFonts w:ascii="Arial" w:hAnsi="Arial" w:cs="Arial"/>
                <w:color w:val="000000"/>
                <w:sz w:val="20"/>
                <w:szCs w:val="20"/>
              </w:rPr>
              <w:t xml:space="preserve">                                      </w:t>
            </w:r>
            <w:r w:rsidR="007622E6">
              <w:rPr>
                <w:rFonts w:ascii="Arial" w:hAnsi="Arial" w:cs="Arial"/>
                <w:color w:val="000000"/>
                <w:sz w:val="20"/>
                <w:szCs w:val="20"/>
              </w:rPr>
              <w:t>Read safety instructions, SDS and emergency procedures before handling</w:t>
            </w:r>
          </w:p>
        </w:tc>
      </w:tr>
    </w:tbl>
    <w:p w:rsidR="007D7EC8" w:rsidRDefault="007D7EC8" w:rsidP="00F60374">
      <w:pPr>
        <w:rPr>
          <w:rFonts w:ascii="Arial" w:hAnsi="Arial" w:cs="Arial"/>
          <w:b/>
          <w:bCs/>
          <w:color w:val="000000"/>
          <w:sz w:val="20"/>
          <w:szCs w:val="20"/>
        </w:rPr>
      </w:pPr>
      <w:r>
        <w:rPr>
          <w:rFonts w:ascii="Arial" w:hAnsi="Arial" w:cs="Arial"/>
          <w:b/>
          <w:bCs/>
          <w:color w:val="000000"/>
          <w:sz w:val="20"/>
          <w:szCs w:val="20"/>
        </w:rPr>
        <w:t xml:space="preserve"> 14.7. Transport in bulk according to Annex II of MARPOL73/78 and the IBC Code</w:t>
      </w:r>
    </w:p>
    <w:p w:rsidR="007D7EC8" w:rsidRDefault="007D7EC8" w:rsidP="00F60374">
      <w:pPr>
        <w:rPr>
          <w:rFonts w:ascii="Arial" w:hAnsi="Arial" w:cs="Arial"/>
          <w:color w:val="000000"/>
          <w:sz w:val="20"/>
          <w:szCs w:val="20"/>
        </w:rPr>
      </w:pPr>
      <w:r>
        <w:rPr>
          <w:rFonts w:ascii="Arial" w:hAnsi="Arial" w:cs="Arial"/>
          <w:color w:val="000000"/>
          <w:sz w:val="20"/>
          <w:szCs w:val="20"/>
        </w:rPr>
        <w:t xml:space="preserve">                                       Not Applicable</w:t>
      </w:r>
    </w:p>
    <w:p w:rsidR="00E23413" w:rsidRDefault="00E23413" w:rsidP="00F60374">
      <w:pPr>
        <w:rPr>
          <w:rFonts w:ascii="Arial" w:hAnsi="Arial" w:cs="Arial"/>
          <w:color w:val="000000"/>
          <w:sz w:val="20"/>
          <w:szCs w:val="20"/>
        </w:rPr>
      </w:pPr>
    </w:p>
    <w:p w:rsidR="00E23413" w:rsidRDefault="00E23413" w:rsidP="00F60374">
      <w:pPr>
        <w:rPr>
          <w:rFonts w:ascii="Arial" w:hAnsi="Arial" w:cs="Arial"/>
          <w:color w:val="000000"/>
          <w:sz w:val="20"/>
          <w:szCs w:val="20"/>
        </w:rPr>
      </w:pPr>
    </w:p>
    <w:p w:rsidR="00E23413" w:rsidRDefault="00E23413" w:rsidP="00F60374">
      <w:pPr>
        <w:rPr>
          <w:rFonts w:ascii="Arial" w:hAnsi="Arial" w:cs="Arial"/>
          <w:color w:val="000000"/>
          <w:sz w:val="20"/>
          <w:szCs w:val="20"/>
        </w:rPr>
      </w:pPr>
    </w:p>
    <w:p w:rsidR="00E23413" w:rsidRDefault="00E23413" w:rsidP="00F60374">
      <w:pPr>
        <w:rPr>
          <w:rFonts w:ascii="Arial" w:hAnsi="Arial" w:cs="Arial"/>
          <w:color w:val="000000"/>
          <w:sz w:val="20"/>
          <w:szCs w:val="20"/>
        </w:rPr>
      </w:pPr>
    </w:p>
    <w:p w:rsidR="00E23413" w:rsidRDefault="00E23413" w:rsidP="00F60374">
      <w:pPr>
        <w:rPr>
          <w:rFonts w:ascii="Arial" w:hAnsi="Arial" w:cs="Arial"/>
          <w:color w:val="000000"/>
          <w:sz w:val="20"/>
          <w:szCs w:val="20"/>
        </w:rPr>
      </w:pPr>
    </w:p>
    <w:p w:rsidR="00E23413" w:rsidRDefault="00E23413" w:rsidP="00F60374"/>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lastRenderedPageBreak/>
              <w:t>15. Regulatory information</w:t>
            </w:r>
          </w:p>
        </w:tc>
      </w:tr>
    </w:tbl>
    <w:p w:rsidR="00E23413" w:rsidRDefault="00E23413" w:rsidP="00F60374">
      <w:pPr>
        <w:rPr>
          <w:rFonts w:ascii="Arial" w:hAnsi="Arial" w:cs="Arial"/>
          <w:b/>
          <w:bCs/>
          <w:color w:val="000000"/>
          <w:sz w:val="20"/>
          <w:szCs w:val="20"/>
        </w:rPr>
      </w:pPr>
      <w:r>
        <w:rPr>
          <w:noProof/>
        </w:rPr>
        <w:drawing>
          <wp:inline distT="0" distB="0" distL="0" distR="0" wp14:anchorId="086C0657" wp14:editId="3377BFE1">
            <wp:extent cx="6642100" cy="1728470"/>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53052" cy="1731320"/>
                    </a:xfrm>
                    <a:prstGeom prst="rect">
                      <a:avLst/>
                    </a:prstGeom>
                  </pic:spPr>
                </pic:pic>
              </a:graphicData>
            </a:graphic>
          </wp:inline>
        </w:drawing>
      </w:r>
    </w:p>
    <w:p w:rsidR="00E23413" w:rsidRDefault="00E23413" w:rsidP="00F60374">
      <w:pPr>
        <w:rPr>
          <w:rFonts w:ascii="Arial" w:hAnsi="Arial" w:cs="Arial"/>
          <w:b/>
          <w:bCs/>
          <w:color w:val="000000"/>
          <w:sz w:val="20"/>
          <w:szCs w:val="20"/>
        </w:rPr>
      </w:pPr>
      <w:r>
        <w:rPr>
          <w:noProof/>
        </w:rPr>
        <w:drawing>
          <wp:inline distT="0" distB="0" distL="0" distR="0" wp14:anchorId="2A2CD4A8" wp14:editId="3542EC5A">
            <wp:extent cx="6642100" cy="4015105"/>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2100" cy="4015105"/>
                    </a:xfrm>
                    <a:prstGeom prst="rect">
                      <a:avLst/>
                    </a:prstGeom>
                  </pic:spPr>
                </pic:pic>
              </a:graphicData>
            </a:graphic>
          </wp:inline>
        </w:drawing>
      </w:r>
    </w:p>
    <w:p w:rsidR="00EC1415" w:rsidRPr="00E23413" w:rsidRDefault="00EC1415" w:rsidP="00F60374">
      <w:pPr>
        <w:rPr>
          <w:rFonts w:ascii="Arial" w:hAnsi="Arial" w:cs="Arial"/>
          <w:b/>
          <w:bCs/>
          <w:color w:val="000000"/>
          <w:sz w:val="20"/>
          <w:szCs w:val="20"/>
        </w:rPr>
      </w:pPr>
      <w:r>
        <w:rPr>
          <w:noProof/>
        </w:rPr>
        <w:lastRenderedPageBreak/>
        <w:drawing>
          <wp:inline distT="0" distB="0" distL="0" distR="0" wp14:anchorId="238EA7CE" wp14:editId="65F963A3">
            <wp:extent cx="6652260" cy="2621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52260" cy="2621280"/>
                    </a:xfrm>
                    <a:prstGeom prst="rect">
                      <a:avLst/>
                    </a:prstGeom>
                  </pic:spPr>
                </pic:pic>
              </a:graphicData>
            </a:graphic>
          </wp:inline>
        </w:drawing>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Borders>
              <w:top w:val="outset" w:sz="6" w:space="0" w:color="auto"/>
              <w:bottom w:val="outset" w:sz="6" w:space="0" w:color="auto"/>
            </w:tcBorders>
          </w:tcPr>
          <w:p w:rsidR="007D7EC8" w:rsidRPr="00081374" w:rsidRDefault="007D7EC8">
            <w:pPr>
              <w:pStyle w:val="NormalWeb"/>
              <w:jc w:val="center"/>
              <w:rPr>
                <w:rFonts w:ascii="Arial" w:hAnsi="Arial" w:cs="Arial"/>
                <w:b/>
                <w:bCs/>
                <w:color w:val="000000"/>
                <w:sz w:val="28"/>
                <w:szCs w:val="28"/>
              </w:rPr>
            </w:pPr>
            <w:r w:rsidRPr="00081374">
              <w:rPr>
                <w:rFonts w:ascii="Arial" w:hAnsi="Arial" w:cs="Arial"/>
                <w:b/>
                <w:bCs/>
                <w:color w:val="000000"/>
                <w:sz w:val="28"/>
                <w:szCs w:val="28"/>
              </w:rPr>
              <w:t>16. Other information</w:t>
            </w:r>
          </w:p>
        </w:tc>
      </w:tr>
    </w:tbl>
    <w:p w:rsidR="007D7EC8" w:rsidRDefault="007D7EC8">
      <w:r>
        <w:t xml:space="preserve">  </w:t>
      </w: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vAlign w:val="center"/>
          </w:tcPr>
          <w:p w:rsidR="007D7EC8" w:rsidRPr="00081374" w:rsidRDefault="007D7EC8">
            <w:pPr>
              <w:pStyle w:val="NormalWeb"/>
              <w:rPr>
                <w:rFonts w:ascii="Arial" w:hAnsi="Arial" w:cs="Arial"/>
                <w:color w:val="000000"/>
                <w:sz w:val="20"/>
                <w:szCs w:val="20"/>
              </w:rPr>
            </w:pPr>
            <w:r w:rsidRPr="00081374">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7D7EC8" w:rsidRPr="00EC1415" w:rsidRDefault="00EC1415">
      <w:pPr>
        <w:rPr>
          <w:rFonts w:ascii="Arial" w:hAnsi="Arial" w:cs="Arial"/>
          <w:sz w:val="20"/>
          <w:szCs w:val="20"/>
        </w:rPr>
      </w:pPr>
      <w:r w:rsidRPr="00EC1415">
        <w:rPr>
          <w:rFonts w:ascii="Arial" w:hAnsi="Arial" w:cs="Arial"/>
          <w:sz w:val="20"/>
          <w:szCs w:val="20"/>
        </w:rPr>
        <w:t>HMIS Ratings</w:t>
      </w:r>
      <w:r w:rsidRPr="00EC1415">
        <w:rPr>
          <w:rFonts w:ascii="Arial" w:hAnsi="Arial" w:cs="Arial"/>
          <w:sz w:val="20"/>
          <w:szCs w:val="20"/>
        </w:rPr>
        <w:tab/>
      </w:r>
      <w:r w:rsidRPr="00EC1415">
        <w:rPr>
          <w:rFonts w:ascii="Arial" w:hAnsi="Arial" w:cs="Arial"/>
          <w:sz w:val="20"/>
          <w:szCs w:val="20"/>
        </w:rPr>
        <w:tab/>
        <w:t>Health: 2*</w:t>
      </w:r>
    </w:p>
    <w:p w:rsidR="00EC1415" w:rsidRPr="00EC1415" w:rsidRDefault="00EC1415">
      <w:pPr>
        <w:rPr>
          <w:rFonts w:ascii="Arial" w:hAnsi="Arial" w:cs="Arial"/>
          <w:sz w:val="20"/>
          <w:szCs w:val="20"/>
        </w:rPr>
      </w:pPr>
      <w:r w:rsidRPr="00EC1415">
        <w:rPr>
          <w:rFonts w:ascii="Arial" w:hAnsi="Arial" w:cs="Arial"/>
          <w:sz w:val="20"/>
          <w:szCs w:val="20"/>
        </w:rPr>
        <w:tab/>
      </w:r>
      <w:r w:rsidRPr="00EC1415">
        <w:rPr>
          <w:rFonts w:ascii="Arial" w:hAnsi="Arial" w:cs="Arial"/>
          <w:sz w:val="20"/>
          <w:szCs w:val="20"/>
        </w:rPr>
        <w:tab/>
      </w:r>
      <w:r w:rsidRPr="00EC1415">
        <w:rPr>
          <w:rFonts w:ascii="Arial" w:hAnsi="Arial" w:cs="Arial"/>
          <w:sz w:val="20"/>
          <w:szCs w:val="20"/>
        </w:rPr>
        <w:tab/>
        <w:t>Flammability: 3</w:t>
      </w:r>
    </w:p>
    <w:p w:rsidR="00EC1415" w:rsidRPr="00EC1415" w:rsidRDefault="00EC1415">
      <w:pPr>
        <w:rPr>
          <w:rFonts w:ascii="Arial" w:hAnsi="Arial" w:cs="Arial"/>
          <w:sz w:val="20"/>
          <w:szCs w:val="20"/>
        </w:rPr>
      </w:pPr>
      <w:r w:rsidRPr="00EC1415">
        <w:rPr>
          <w:rFonts w:ascii="Arial" w:hAnsi="Arial" w:cs="Arial"/>
          <w:sz w:val="20"/>
          <w:szCs w:val="20"/>
        </w:rPr>
        <w:tab/>
      </w:r>
      <w:r w:rsidRPr="00EC1415">
        <w:rPr>
          <w:rFonts w:ascii="Arial" w:hAnsi="Arial" w:cs="Arial"/>
          <w:sz w:val="20"/>
          <w:szCs w:val="20"/>
        </w:rPr>
        <w:tab/>
      </w:r>
      <w:r w:rsidRPr="00EC1415">
        <w:rPr>
          <w:rFonts w:ascii="Arial" w:hAnsi="Arial" w:cs="Arial"/>
          <w:sz w:val="20"/>
          <w:szCs w:val="20"/>
        </w:rPr>
        <w:tab/>
        <w:t>Physical Hazard: 0</w:t>
      </w:r>
    </w:p>
    <w:p w:rsidR="00EC1415" w:rsidRPr="00EC1415" w:rsidRDefault="00EC1415">
      <w:pPr>
        <w:rPr>
          <w:rFonts w:ascii="Arial" w:hAnsi="Arial" w:cs="Arial"/>
          <w:sz w:val="20"/>
          <w:szCs w:val="20"/>
        </w:rPr>
      </w:pPr>
      <w:r w:rsidRPr="00EC1415">
        <w:rPr>
          <w:rFonts w:ascii="Arial" w:hAnsi="Arial" w:cs="Arial"/>
          <w:sz w:val="20"/>
          <w:szCs w:val="20"/>
        </w:rPr>
        <w:t>NFPA ratings</w:t>
      </w:r>
      <w:r w:rsidRPr="00EC1415">
        <w:rPr>
          <w:rFonts w:ascii="Arial" w:hAnsi="Arial" w:cs="Arial"/>
          <w:sz w:val="20"/>
          <w:szCs w:val="20"/>
        </w:rPr>
        <w:tab/>
      </w:r>
      <w:r w:rsidRPr="00EC1415">
        <w:rPr>
          <w:rFonts w:ascii="Arial" w:hAnsi="Arial" w:cs="Arial"/>
          <w:sz w:val="20"/>
          <w:szCs w:val="20"/>
        </w:rPr>
        <w:tab/>
        <w:t>Health: 2</w:t>
      </w:r>
    </w:p>
    <w:p w:rsidR="00EC1415" w:rsidRPr="00EC1415" w:rsidRDefault="00EC1415">
      <w:pPr>
        <w:rPr>
          <w:rFonts w:ascii="Arial" w:hAnsi="Arial" w:cs="Arial"/>
          <w:sz w:val="20"/>
          <w:szCs w:val="20"/>
        </w:rPr>
      </w:pPr>
      <w:r w:rsidRPr="00EC1415">
        <w:rPr>
          <w:rFonts w:ascii="Arial" w:hAnsi="Arial" w:cs="Arial"/>
          <w:sz w:val="20"/>
          <w:szCs w:val="20"/>
        </w:rPr>
        <w:tab/>
      </w:r>
      <w:r w:rsidRPr="00EC1415">
        <w:rPr>
          <w:rFonts w:ascii="Arial" w:hAnsi="Arial" w:cs="Arial"/>
          <w:sz w:val="20"/>
          <w:szCs w:val="20"/>
        </w:rPr>
        <w:tab/>
      </w:r>
      <w:r w:rsidRPr="00EC1415">
        <w:rPr>
          <w:rFonts w:ascii="Arial" w:hAnsi="Arial" w:cs="Arial"/>
          <w:sz w:val="20"/>
          <w:szCs w:val="20"/>
        </w:rPr>
        <w:tab/>
        <w:t>Flammability: 3</w:t>
      </w:r>
    </w:p>
    <w:p w:rsidR="00EC1415" w:rsidRPr="00EC1415" w:rsidRDefault="00EC1415">
      <w:pPr>
        <w:rPr>
          <w:rFonts w:ascii="Arial" w:hAnsi="Arial" w:cs="Arial"/>
          <w:sz w:val="20"/>
          <w:szCs w:val="20"/>
        </w:rPr>
      </w:pPr>
      <w:r w:rsidRPr="00EC1415">
        <w:rPr>
          <w:rFonts w:ascii="Arial" w:hAnsi="Arial" w:cs="Arial"/>
          <w:sz w:val="20"/>
          <w:szCs w:val="20"/>
        </w:rPr>
        <w:tab/>
      </w:r>
      <w:r w:rsidRPr="00EC1415">
        <w:rPr>
          <w:rFonts w:ascii="Arial" w:hAnsi="Arial" w:cs="Arial"/>
          <w:sz w:val="20"/>
          <w:szCs w:val="20"/>
        </w:rPr>
        <w:tab/>
      </w:r>
      <w:r w:rsidRPr="00EC1415">
        <w:rPr>
          <w:rFonts w:ascii="Arial" w:hAnsi="Arial" w:cs="Arial"/>
          <w:sz w:val="20"/>
          <w:szCs w:val="20"/>
        </w:rPr>
        <w:tab/>
        <w:t>Instability: 0</w:t>
      </w:r>
      <w:bookmarkStart w:id="0" w:name="_GoBack"/>
      <w:bookmarkEnd w:id="0"/>
    </w:p>
    <w:p w:rsidR="007D7EC8" w:rsidRDefault="007D7EC8">
      <w:r>
        <w:br/>
      </w: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Pr>
          <w:p w:rsidR="007D7EC8" w:rsidRDefault="007D7EC8">
            <w:pPr>
              <w:rPr>
                <w:rFonts w:ascii="Arial" w:hAnsi="Arial" w:cs="Arial"/>
                <w:color w:val="000000"/>
                <w:sz w:val="20"/>
                <w:szCs w:val="20"/>
              </w:rPr>
            </w:pPr>
            <w:r>
              <w:rPr>
                <w:rFonts w:ascii="Arial" w:hAnsi="Arial" w:cs="Arial"/>
                <w:color w:val="000000"/>
                <w:sz w:val="20"/>
                <w:szCs w:val="20"/>
              </w:rPr>
              <w:t>Not Applicable</w:t>
            </w:r>
          </w:p>
        </w:tc>
      </w:tr>
    </w:tbl>
    <w:p w:rsidR="007D7EC8" w:rsidRDefault="007D7EC8">
      <w:pPr>
        <w:rPr>
          <w:vanish/>
        </w:rPr>
      </w:pPr>
    </w:p>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90"/>
      </w:tblGrid>
      <w:tr w:rsidR="007D7EC8" w:rsidRPr="00081374">
        <w:trPr>
          <w:tblCellSpacing w:w="15" w:type="dxa"/>
        </w:trPr>
        <w:tc>
          <w:tcPr>
            <w:tcW w:w="0" w:type="auto"/>
            <w:vAlign w:val="center"/>
          </w:tcPr>
          <w:p w:rsidR="007D7EC8" w:rsidRDefault="007D7EC8"/>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Pr>
                <w:p w:rsidR="007D7EC8" w:rsidRDefault="007D7EC8">
                  <w:pPr>
                    <w:rPr>
                      <w:rFonts w:ascii="Arial" w:hAnsi="Arial" w:cs="Arial"/>
                      <w:b/>
                      <w:bCs/>
                      <w:color w:val="000000"/>
                      <w:sz w:val="20"/>
                      <w:szCs w:val="20"/>
                    </w:rPr>
                  </w:pPr>
                  <w:r>
                    <w:rPr>
                      <w:rFonts w:ascii="Arial" w:hAnsi="Arial" w:cs="Arial"/>
                      <w:b/>
                      <w:bCs/>
                      <w:color w:val="000000"/>
                      <w:sz w:val="20"/>
                      <w:szCs w:val="20"/>
                    </w:rPr>
                    <w:t>This is the first version in the GHS SDS format. Listings of changes from previous versions in other formats are not applicable.</w:t>
                  </w:r>
                </w:p>
              </w:tc>
            </w:tr>
          </w:tbl>
          <w:p w:rsidR="007D7EC8" w:rsidRDefault="007D7EC8"/>
          <w:tbl>
            <w:tblPr>
              <w:tblW w:w="10500" w:type="dxa"/>
              <w:tblCellSpacing w:w="15" w:type="dxa"/>
              <w:tblCellMar>
                <w:top w:w="15" w:type="dxa"/>
                <w:left w:w="15" w:type="dxa"/>
                <w:bottom w:w="15" w:type="dxa"/>
                <w:right w:w="15" w:type="dxa"/>
              </w:tblCellMar>
              <w:tblLook w:val="00A0" w:firstRow="1" w:lastRow="0" w:firstColumn="1" w:lastColumn="0" w:noHBand="0" w:noVBand="0"/>
            </w:tblPr>
            <w:tblGrid>
              <w:gridCol w:w="10500"/>
            </w:tblGrid>
            <w:tr w:rsidR="007D7EC8" w:rsidRPr="00081374">
              <w:trPr>
                <w:tblCellSpacing w:w="15" w:type="dxa"/>
              </w:trPr>
              <w:tc>
                <w:tcPr>
                  <w:tcW w:w="0" w:type="auto"/>
                </w:tcPr>
                <w:p w:rsidR="007D7EC8" w:rsidRDefault="007D7EC8">
                  <w:pPr>
                    <w:jc w:val="center"/>
                    <w:rPr>
                      <w:rFonts w:ascii="Arial" w:hAnsi="Arial" w:cs="Arial"/>
                      <w:color w:val="000000"/>
                      <w:sz w:val="20"/>
                      <w:szCs w:val="20"/>
                    </w:rPr>
                  </w:pPr>
                  <w:r>
                    <w:rPr>
                      <w:rFonts w:ascii="Arial" w:hAnsi="Arial" w:cs="Arial"/>
                      <w:color w:val="000000"/>
                      <w:sz w:val="20"/>
                      <w:szCs w:val="20"/>
                    </w:rPr>
                    <w:t>End of Document</w:t>
                  </w:r>
                </w:p>
              </w:tc>
            </w:tr>
          </w:tbl>
          <w:p w:rsidR="007D7EC8" w:rsidRDefault="007D7EC8">
            <w:r>
              <w:br/>
            </w:r>
          </w:p>
          <w:p w:rsidR="007D7EC8" w:rsidRDefault="007D7EC8"/>
        </w:tc>
      </w:tr>
    </w:tbl>
    <w:p w:rsidR="007D7EC8" w:rsidRDefault="007D7EC8"/>
    <w:sectPr w:rsidR="007D7EC8" w:rsidSect="00AC3E3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736" w:rsidRDefault="00F54736" w:rsidP="00DE7189">
      <w:r>
        <w:separator/>
      </w:r>
    </w:p>
  </w:endnote>
  <w:endnote w:type="continuationSeparator" w:id="0">
    <w:p w:rsidR="00F54736" w:rsidRDefault="00F54736" w:rsidP="00DE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89F" w:rsidRDefault="0014689F">
    <w:pPr>
      <w:pStyle w:val="Footer"/>
      <w:jc w:val="center"/>
    </w:pPr>
    <w:r>
      <w:t xml:space="preserve">Page </w:t>
    </w:r>
    <w:r>
      <w:rPr>
        <w:b/>
        <w:bCs/>
      </w:rPr>
      <w:fldChar w:fldCharType="begin"/>
    </w:r>
    <w:r>
      <w:rPr>
        <w:b/>
        <w:bCs/>
      </w:rPr>
      <w:instrText xml:space="preserve"> PAGE </w:instrText>
    </w:r>
    <w:r>
      <w:rPr>
        <w:b/>
        <w:bCs/>
      </w:rPr>
      <w:fldChar w:fldCharType="separate"/>
    </w:r>
    <w:r w:rsidR="00EC1415">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EC1415">
      <w:rPr>
        <w:b/>
        <w:bCs/>
        <w:noProof/>
      </w:rPr>
      <w:t>9</w:t>
    </w:r>
    <w:r>
      <w:rPr>
        <w:b/>
        <w:bCs/>
      </w:rPr>
      <w:fldChar w:fldCharType="end"/>
    </w:r>
  </w:p>
  <w:p w:rsidR="0014689F" w:rsidRDefault="00146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736" w:rsidRDefault="00F54736" w:rsidP="00DE7189">
      <w:r>
        <w:separator/>
      </w:r>
    </w:p>
  </w:footnote>
  <w:footnote w:type="continuationSeparator" w:id="0">
    <w:p w:rsidR="00F54736" w:rsidRDefault="00F54736" w:rsidP="00DE7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89F" w:rsidRDefault="0014689F" w:rsidP="00DE7189">
    <w:pPr>
      <w:shd w:val="clear" w:color="auto" w:fill="E5E5E5"/>
      <w:rPr>
        <w:vanish/>
      </w:rPr>
    </w:pPr>
  </w:p>
  <w:tbl>
    <w:tblPr>
      <w:tblW w:w="10463" w:type="dxa"/>
      <w:tblCellSpacing w:w="15" w:type="dxa"/>
      <w:tblCellMar>
        <w:top w:w="15" w:type="dxa"/>
        <w:left w:w="15" w:type="dxa"/>
        <w:bottom w:w="15" w:type="dxa"/>
        <w:right w:w="15" w:type="dxa"/>
      </w:tblCellMar>
      <w:tblLook w:val="00A0" w:firstRow="1" w:lastRow="0" w:firstColumn="1" w:lastColumn="0" w:noHBand="0" w:noVBand="0"/>
    </w:tblPr>
    <w:tblGrid>
      <w:gridCol w:w="10463"/>
    </w:tblGrid>
    <w:tr w:rsidR="0014689F" w:rsidRPr="00081374" w:rsidTr="00DE7189">
      <w:trPr>
        <w:trHeight w:val="1400"/>
        <w:tblCellSpacing w:w="15" w:type="dxa"/>
      </w:trPr>
      <w:tc>
        <w:tcPr>
          <w:tcW w:w="4971" w:type="pct"/>
          <w:shd w:val="clear" w:color="auto" w:fill="E5E5E5"/>
        </w:tcPr>
        <w:p w:rsidR="0014689F" w:rsidRDefault="0014689F" w:rsidP="00DE7189">
          <w:pPr>
            <w:shd w:val="clear" w:color="auto" w:fill="E5E5E5"/>
            <w:jc w:val="center"/>
            <w:rPr>
              <w:rFonts w:ascii="Arial" w:hAnsi="Arial" w:cs="Arial"/>
              <w:b/>
              <w:bCs/>
              <w:color w:val="000000"/>
              <w:sz w:val="28"/>
              <w:szCs w:val="28"/>
            </w:rPr>
          </w:pPr>
          <w:r>
            <w:rPr>
              <w:rFonts w:ascii="Arial" w:hAnsi="Arial" w:cs="Arial"/>
              <w:b/>
              <w:bCs/>
              <w:color w:val="000000"/>
              <w:sz w:val="28"/>
              <w:szCs w:val="28"/>
            </w:rPr>
            <w:t>Safety Data Sheet</w:t>
          </w:r>
        </w:p>
        <w:p w:rsidR="0014689F" w:rsidRDefault="0014689F" w:rsidP="00DE7189">
          <w:pPr>
            <w:shd w:val="clear" w:color="auto" w:fill="E5E5E5"/>
            <w:jc w:val="center"/>
            <w:rPr>
              <w:rFonts w:ascii="Arial" w:hAnsi="Arial" w:cs="Arial"/>
              <w:b/>
              <w:bCs/>
              <w:color w:val="000000"/>
              <w:sz w:val="28"/>
              <w:szCs w:val="28"/>
            </w:rPr>
          </w:pPr>
          <w:r>
            <w:rPr>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172085</wp:posOffset>
                </wp:positionV>
                <wp:extent cx="3771900" cy="962025"/>
                <wp:effectExtent l="0" t="0" r="0"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3771900"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8"/>
              <w:szCs w:val="28"/>
            </w:rPr>
            <w:t xml:space="preserve">Phoenix </w:t>
          </w:r>
          <w:r w:rsidR="00EC1415">
            <w:rPr>
              <w:rFonts w:ascii="Arial" w:hAnsi="Arial" w:cs="Arial"/>
              <w:b/>
              <w:bCs/>
              <w:color w:val="000000"/>
              <w:sz w:val="28"/>
              <w:szCs w:val="28"/>
            </w:rPr>
            <w:t>Adhesive Remover</w:t>
          </w:r>
        </w:p>
        <w:p w:rsidR="0014689F" w:rsidRDefault="0014689F" w:rsidP="00DE7189">
          <w:pPr>
            <w:shd w:val="clear" w:color="auto" w:fill="E5E5E5"/>
            <w:jc w:val="center"/>
            <w:rPr>
              <w:rFonts w:ascii="Arial" w:hAnsi="Arial" w:cs="Arial"/>
              <w:b/>
              <w:bCs/>
              <w:color w:val="000000"/>
              <w:sz w:val="28"/>
              <w:szCs w:val="28"/>
            </w:rPr>
          </w:pPr>
        </w:p>
        <w:p w:rsidR="0014689F" w:rsidRDefault="0014689F" w:rsidP="00DE7189">
          <w:pPr>
            <w:shd w:val="clear" w:color="auto" w:fill="E5E5E5"/>
            <w:jc w:val="center"/>
            <w:rPr>
              <w:rFonts w:ascii="Arial" w:hAnsi="Arial" w:cs="Arial"/>
              <w:b/>
              <w:bCs/>
              <w:color w:val="000000"/>
              <w:sz w:val="20"/>
              <w:szCs w:val="20"/>
            </w:rPr>
          </w:pPr>
        </w:p>
        <w:p w:rsidR="0014689F" w:rsidRDefault="0014689F" w:rsidP="00DE7189">
          <w:pPr>
            <w:shd w:val="clear" w:color="auto" w:fill="E5E5E5"/>
            <w:jc w:val="right"/>
            <w:rPr>
              <w:rFonts w:ascii="Arial" w:hAnsi="Arial" w:cs="Arial"/>
              <w:b/>
              <w:bCs/>
              <w:color w:val="000000"/>
              <w:sz w:val="28"/>
              <w:szCs w:val="28"/>
            </w:rPr>
          </w:pPr>
          <w:r>
            <w:rPr>
              <w:rFonts w:ascii="Arial" w:hAnsi="Arial" w:cs="Arial"/>
              <w:b/>
              <w:bCs/>
              <w:color w:val="000000"/>
              <w:sz w:val="20"/>
              <w:szCs w:val="20"/>
            </w:rPr>
            <w:t>SDS Revision Date</w:t>
          </w:r>
          <w:r w:rsidR="00EC1415">
            <w:rPr>
              <w:rFonts w:ascii="Arial" w:hAnsi="Arial" w:cs="Arial"/>
              <w:b/>
              <w:bCs/>
              <w:color w:val="000000"/>
              <w:sz w:val="20"/>
              <w:szCs w:val="20"/>
            </w:rPr>
            <w:t xml:space="preserve"> 5/31/2015</w:t>
          </w:r>
        </w:p>
        <w:p w:rsidR="0014689F" w:rsidRDefault="0014689F" w:rsidP="00DE7189">
          <w:pPr>
            <w:shd w:val="clear" w:color="auto" w:fill="E5E5E5"/>
            <w:jc w:val="center"/>
            <w:rPr>
              <w:rFonts w:ascii="Arial" w:hAnsi="Arial" w:cs="Arial"/>
              <w:b/>
              <w:bCs/>
              <w:color w:val="000000"/>
              <w:sz w:val="20"/>
              <w:szCs w:val="20"/>
            </w:rPr>
          </w:pPr>
        </w:p>
        <w:p w:rsidR="0014689F" w:rsidRDefault="0014689F" w:rsidP="00DE7189">
          <w:pPr>
            <w:shd w:val="clear" w:color="auto" w:fill="E5E5E5"/>
            <w:jc w:val="center"/>
            <w:rPr>
              <w:rFonts w:ascii="Arial" w:hAnsi="Arial" w:cs="Arial"/>
              <w:b/>
              <w:bCs/>
              <w:color w:val="000000"/>
              <w:sz w:val="20"/>
              <w:szCs w:val="20"/>
            </w:rPr>
          </w:pPr>
        </w:p>
        <w:p w:rsidR="0014689F" w:rsidRDefault="0014689F" w:rsidP="00DE7189">
          <w:pPr>
            <w:shd w:val="clear" w:color="auto" w:fill="E5E5E5"/>
            <w:jc w:val="center"/>
            <w:rPr>
              <w:rFonts w:ascii="Arial" w:hAnsi="Arial" w:cs="Arial"/>
              <w:b/>
              <w:bCs/>
              <w:color w:val="000000"/>
              <w:sz w:val="20"/>
              <w:szCs w:val="20"/>
            </w:rPr>
          </w:pPr>
        </w:p>
      </w:tc>
    </w:tr>
  </w:tbl>
  <w:p w:rsidR="0014689F" w:rsidRDefault="00146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89"/>
    <w:rsid w:val="00081374"/>
    <w:rsid w:val="0014689F"/>
    <w:rsid w:val="00315937"/>
    <w:rsid w:val="00427CAE"/>
    <w:rsid w:val="00555A10"/>
    <w:rsid w:val="00557920"/>
    <w:rsid w:val="005C5F81"/>
    <w:rsid w:val="007622E6"/>
    <w:rsid w:val="007D7EC8"/>
    <w:rsid w:val="00807E2E"/>
    <w:rsid w:val="008C7CA3"/>
    <w:rsid w:val="009075F2"/>
    <w:rsid w:val="00AC3E3B"/>
    <w:rsid w:val="00B327C0"/>
    <w:rsid w:val="00C1353D"/>
    <w:rsid w:val="00C57351"/>
    <w:rsid w:val="00C81EE0"/>
    <w:rsid w:val="00D16D71"/>
    <w:rsid w:val="00DE7189"/>
    <w:rsid w:val="00DE7998"/>
    <w:rsid w:val="00E23413"/>
    <w:rsid w:val="00EC1415"/>
    <w:rsid w:val="00F54736"/>
    <w:rsid w:val="00F60374"/>
    <w:rsid w:val="00F6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EB25E8-ADE9-4A9A-B063-8C161172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E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uiPriority w:val="99"/>
    <w:rsid w:val="00AC3E3B"/>
    <w:pPr>
      <w:spacing w:before="100" w:beforeAutospacing="1" w:after="100" w:afterAutospacing="1"/>
    </w:pPr>
    <w:rPr>
      <w:rFonts w:ascii="Arial" w:hAnsi="Arial" w:cs="Arial"/>
      <w:b/>
      <w:bCs/>
      <w:color w:val="000000"/>
      <w:sz w:val="28"/>
      <w:szCs w:val="28"/>
    </w:rPr>
  </w:style>
  <w:style w:type="paragraph" w:customStyle="1" w:styleId="arial12">
    <w:name w:val="arial12"/>
    <w:basedOn w:val="Normal"/>
    <w:uiPriority w:val="99"/>
    <w:rsid w:val="00AC3E3B"/>
    <w:pPr>
      <w:spacing w:before="100" w:beforeAutospacing="1" w:after="100" w:afterAutospacing="1"/>
    </w:pPr>
    <w:rPr>
      <w:rFonts w:ascii="Arial" w:hAnsi="Arial" w:cs="Arial"/>
      <w:color w:val="000000"/>
      <w:sz w:val="20"/>
      <w:szCs w:val="20"/>
    </w:rPr>
  </w:style>
  <w:style w:type="paragraph" w:customStyle="1" w:styleId="arial12b">
    <w:name w:val="arial12b"/>
    <w:basedOn w:val="Normal"/>
    <w:uiPriority w:val="99"/>
    <w:rsid w:val="00AC3E3B"/>
    <w:pPr>
      <w:spacing w:before="100" w:beforeAutospacing="1" w:after="100" w:afterAutospacing="1"/>
    </w:pPr>
    <w:rPr>
      <w:rFonts w:ascii="Arial" w:hAnsi="Arial" w:cs="Arial"/>
      <w:b/>
      <w:bCs/>
      <w:color w:val="000000"/>
      <w:sz w:val="20"/>
      <w:szCs w:val="20"/>
    </w:rPr>
  </w:style>
  <w:style w:type="paragraph" w:customStyle="1" w:styleId="arial10">
    <w:name w:val="arial10"/>
    <w:basedOn w:val="Normal"/>
    <w:uiPriority w:val="99"/>
    <w:rsid w:val="00AC3E3B"/>
    <w:pPr>
      <w:spacing w:before="100" w:beforeAutospacing="1" w:after="100" w:afterAutospacing="1"/>
    </w:pPr>
    <w:rPr>
      <w:rFonts w:ascii="Arial" w:hAnsi="Arial" w:cs="Arial"/>
      <w:color w:val="000000"/>
      <w:sz w:val="16"/>
      <w:szCs w:val="16"/>
    </w:rPr>
  </w:style>
  <w:style w:type="paragraph" w:customStyle="1" w:styleId="arial10b">
    <w:name w:val="arial10b"/>
    <w:basedOn w:val="Normal"/>
    <w:uiPriority w:val="99"/>
    <w:rsid w:val="00AC3E3B"/>
    <w:pPr>
      <w:spacing w:before="100" w:beforeAutospacing="1" w:after="100" w:afterAutospacing="1"/>
    </w:pPr>
    <w:rPr>
      <w:rFonts w:ascii="Arial" w:hAnsi="Arial" w:cs="Arial"/>
      <w:b/>
      <w:bCs/>
      <w:color w:val="000000"/>
      <w:sz w:val="16"/>
      <w:szCs w:val="16"/>
    </w:rPr>
  </w:style>
  <w:style w:type="paragraph" w:customStyle="1" w:styleId="arial16">
    <w:name w:val="arial16"/>
    <w:basedOn w:val="Normal"/>
    <w:uiPriority w:val="99"/>
    <w:rsid w:val="00AC3E3B"/>
    <w:pPr>
      <w:spacing w:before="100" w:beforeAutospacing="1" w:after="100" w:afterAutospacing="1"/>
    </w:pPr>
    <w:rPr>
      <w:rFonts w:ascii="Arial" w:hAnsi="Arial" w:cs="Arial"/>
      <w:color w:val="000000"/>
      <w:sz w:val="28"/>
      <w:szCs w:val="28"/>
    </w:rPr>
  </w:style>
  <w:style w:type="paragraph" w:customStyle="1" w:styleId="arial12r">
    <w:name w:val="arial12r"/>
    <w:basedOn w:val="Normal"/>
    <w:uiPriority w:val="99"/>
    <w:rsid w:val="00AC3E3B"/>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rsid w:val="00AC3E3B"/>
    <w:pPr>
      <w:spacing w:before="100" w:beforeAutospacing="1" w:after="100" w:afterAutospacing="1"/>
    </w:pPr>
  </w:style>
  <w:style w:type="paragraph" w:styleId="Header">
    <w:name w:val="header"/>
    <w:basedOn w:val="Normal"/>
    <w:link w:val="HeaderChar"/>
    <w:uiPriority w:val="99"/>
    <w:rsid w:val="00DE7189"/>
    <w:pPr>
      <w:tabs>
        <w:tab w:val="center" w:pos="4680"/>
        <w:tab w:val="right" w:pos="9360"/>
      </w:tabs>
    </w:pPr>
  </w:style>
  <w:style w:type="character" w:customStyle="1" w:styleId="HeaderChar">
    <w:name w:val="Header Char"/>
    <w:basedOn w:val="DefaultParagraphFont"/>
    <w:link w:val="Header"/>
    <w:uiPriority w:val="99"/>
    <w:locked/>
    <w:rsid w:val="00DE7189"/>
    <w:rPr>
      <w:rFonts w:eastAsia="Times New Roman" w:cs="Times New Roman"/>
      <w:sz w:val="24"/>
      <w:szCs w:val="24"/>
    </w:rPr>
  </w:style>
  <w:style w:type="paragraph" w:styleId="Footer">
    <w:name w:val="footer"/>
    <w:basedOn w:val="Normal"/>
    <w:link w:val="FooterChar"/>
    <w:uiPriority w:val="99"/>
    <w:rsid w:val="00DE7189"/>
    <w:pPr>
      <w:tabs>
        <w:tab w:val="center" w:pos="4680"/>
        <w:tab w:val="right" w:pos="9360"/>
      </w:tabs>
    </w:pPr>
  </w:style>
  <w:style w:type="character" w:customStyle="1" w:styleId="FooterChar">
    <w:name w:val="Footer Char"/>
    <w:basedOn w:val="DefaultParagraphFont"/>
    <w:link w:val="Footer"/>
    <w:uiPriority w:val="99"/>
    <w:locked/>
    <w:rsid w:val="00DE7189"/>
    <w:rPr>
      <w:rFonts w:eastAsia="Times New Roman" w:cs="Times New Roman"/>
      <w:sz w:val="24"/>
      <w:szCs w:val="24"/>
    </w:rPr>
  </w:style>
  <w:style w:type="paragraph" w:styleId="BalloonText">
    <w:name w:val="Balloon Text"/>
    <w:basedOn w:val="Normal"/>
    <w:link w:val="BalloonTextChar"/>
    <w:uiPriority w:val="99"/>
    <w:semiHidden/>
    <w:rsid w:val="00F6654E"/>
    <w:rPr>
      <w:rFonts w:ascii="Tahoma" w:hAnsi="Tahoma" w:cs="Tahoma"/>
      <w:sz w:val="16"/>
      <w:szCs w:val="16"/>
    </w:rPr>
  </w:style>
  <w:style w:type="character" w:customStyle="1" w:styleId="BalloonTextChar">
    <w:name w:val="Balloon Text Char"/>
    <w:basedOn w:val="DefaultParagraphFont"/>
    <w:link w:val="BalloonText"/>
    <w:uiPriority w:val="99"/>
    <w:semiHidden/>
    <w:rsid w:val="00F249A8"/>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http://qehs.qcs-facts.com/sds/images/phoenix.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Phoe-001</vt:lpstr>
    </vt:vector>
  </TitlesOfParts>
  <Company>Toshiba</Company>
  <LinksUpToDate>false</LinksUpToDate>
  <CharactersWithSpaces>15063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Phoe-001</dc:title>
  <dc:subject/>
  <dc:creator>Laurie Russie</dc:creator>
  <cp:keywords/>
  <dc:description/>
  <cp:lastModifiedBy>David Conti</cp:lastModifiedBy>
  <cp:revision>3</cp:revision>
  <cp:lastPrinted>2014-12-04T14:33:00Z</cp:lastPrinted>
  <dcterms:created xsi:type="dcterms:W3CDTF">2015-06-04T13:45:00Z</dcterms:created>
  <dcterms:modified xsi:type="dcterms:W3CDTF">2015-06-04T15:27:00Z</dcterms:modified>
</cp:coreProperties>
</file>